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</w:t>
      </w:r>
      <w:r w:rsidR="00C877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70D6C" w:rsidRP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Druh:</w:t>
      </w:r>
      <w:r w:rsidR="00D5573B">
        <w:rPr>
          <w:rFonts w:ascii="Times New Roman" w:hAnsi="Times New Roman" w:cs="Times New Roman"/>
          <w:sz w:val="24"/>
          <w:szCs w:val="24"/>
        </w:rPr>
        <w:t xml:space="preserve"> ověřující znalosti</w:t>
      </w:r>
    </w:p>
    <w:p w:rsidR="009C19DF" w:rsidRPr="00A70D6C" w:rsidRDefault="00A70D6C" w:rsidP="00A70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 w:rsidR="00D5573B">
        <w:rPr>
          <w:rFonts w:ascii="Times New Roman" w:hAnsi="Times New Roman" w:cs="Times New Roman"/>
          <w:sz w:val="24"/>
          <w:szCs w:val="24"/>
        </w:rPr>
        <w:t xml:space="preserve"> </w:t>
      </w:r>
      <w:r w:rsidR="00C877A6">
        <w:rPr>
          <w:rFonts w:ascii="Times New Roman" w:hAnsi="Times New Roman" w:cs="Times New Roman"/>
          <w:sz w:val="24"/>
          <w:szCs w:val="24"/>
        </w:rPr>
        <w:t>Firemní náklady</w:t>
      </w:r>
    </w:p>
    <w:p w:rsidR="00A70D6C" w:rsidRDefault="00A70D6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7"/>
        <w:gridCol w:w="6380"/>
        <w:gridCol w:w="1080"/>
        <w:gridCol w:w="931"/>
      </w:tblGrid>
      <w:tr w:rsidR="00A70D6C" w:rsidRPr="00D32C6B" w:rsidTr="00DF7A9F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Otázka</w:t>
            </w:r>
          </w:p>
        </w:tc>
        <w:tc>
          <w:tcPr>
            <w:tcW w:w="6447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Znění otázky</w:t>
            </w:r>
          </w:p>
        </w:tc>
        <w:tc>
          <w:tcPr>
            <w:tcW w:w="1086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38" w:type="dxa"/>
          </w:tcPr>
          <w:p w:rsidR="00A70D6C" w:rsidRPr="00D32C6B" w:rsidRDefault="00A70D6C" w:rsidP="00DF7A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A70D6C" w:rsidRPr="00D32C6B" w:rsidTr="00C877A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7" w:type="dxa"/>
          </w:tcPr>
          <w:p w:rsidR="00A70D6C" w:rsidRPr="00D32C6B" w:rsidRDefault="00C877A6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Výnosy společnosti jsou vždy vyšší než její náklady.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877A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7" w:type="dxa"/>
          </w:tcPr>
          <w:p w:rsidR="00A70D6C" w:rsidRPr="00D32C6B" w:rsidRDefault="00C877A6" w:rsidP="00C87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Implicitní náklady nalezneme jako jednu z položek výkazu zisku a ztráty, který je součástí finančního účetnictví společnosti.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877A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7" w:type="dxa"/>
          </w:tcPr>
          <w:p w:rsidR="00A70D6C" w:rsidRPr="00D32C6B" w:rsidRDefault="00C877A6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Fixní náklady se s růstem vyráběného množství nemění, výjimkou je navýšení instalované kapacity, kdy rostou skokem.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877A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7" w:type="dxa"/>
          </w:tcPr>
          <w:p w:rsidR="00A70D6C" w:rsidRPr="00D32C6B" w:rsidRDefault="00C877A6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Variabilní náklady s růstem vyráběného množství rostou, a to vždy stejným tempem.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877A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7" w:type="dxa"/>
          </w:tcPr>
          <w:p w:rsidR="00A70D6C" w:rsidRPr="00D32C6B" w:rsidRDefault="00C877A6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 zvratu nás informuje o objemu produkce, který společnost musí produkovat a prodat, aby nebyla ve ztrátě.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877A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7" w:type="dxa"/>
          </w:tcPr>
          <w:p w:rsidR="00A70D6C" w:rsidRPr="00D32C6B" w:rsidRDefault="00C877A6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Outsourcing podpůrných podnikových činností má pro společnost jednom výhody.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877A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7" w:type="dxa"/>
          </w:tcPr>
          <w:p w:rsidR="00A70D6C" w:rsidRPr="00D32C6B" w:rsidRDefault="00E007F6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volbě technologické varianty se rozhodujeme na základě maximalizace nákladů.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877A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47" w:type="dxa"/>
          </w:tcPr>
          <w:p w:rsidR="00A70D6C" w:rsidRPr="00D32C6B" w:rsidRDefault="00E007F6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Nepřímé náklady jsou společné pro více různých druhů výkonů nebo zajišťují podnikohospodářskou aktivitu společnosti jako celku.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877A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47" w:type="dxa"/>
          </w:tcPr>
          <w:p w:rsidR="00A70D6C" w:rsidRPr="00D32C6B" w:rsidRDefault="00E007F6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Základem kalkulace je tzv. kalkulační dvojnice.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6C" w:rsidRPr="00D32C6B" w:rsidTr="00C877A6">
        <w:tc>
          <w:tcPr>
            <w:tcW w:w="817" w:type="dxa"/>
          </w:tcPr>
          <w:p w:rsidR="00A70D6C" w:rsidRPr="00D32C6B" w:rsidRDefault="00A70D6C" w:rsidP="00DF7A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47" w:type="dxa"/>
          </w:tcPr>
          <w:p w:rsidR="00A70D6C" w:rsidRPr="00D32C6B" w:rsidRDefault="00E007F6" w:rsidP="00DF7A9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Druhové členění nákladů informuje o různých spotřebovaných vstupech.</w:t>
            </w:r>
          </w:p>
        </w:tc>
        <w:tc>
          <w:tcPr>
            <w:tcW w:w="1086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A70D6C" w:rsidRPr="00D32C6B" w:rsidRDefault="00A70D6C" w:rsidP="00C877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7F6" w:rsidRDefault="00E007F6"/>
    <w:p w:rsidR="00E007F6" w:rsidRDefault="00E007F6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7"/>
        <w:gridCol w:w="6380"/>
        <w:gridCol w:w="1080"/>
        <w:gridCol w:w="931"/>
      </w:tblGrid>
      <w:tr w:rsidR="00E007F6" w:rsidRPr="00D32C6B" w:rsidTr="009743FB">
        <w:tc>
          <w:tcPr>
            <w:tcW w:w="817" w:type="dxa"/>
          </w:tcPr>
          <w:p w:rsidR="00E007F6" w:rsidRPr="00D32C6B" w:rsidRDefault="00E007F6" w:rsidP="009743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Otázka</w:t>
            </w:r>
          </w:p>
        </w:tc>
        <w:tc>
          <w:tcPr>
            <w:tcW w:w="6447" w:type="dxa"/>
          </w:tcPr>
          <w:p w:rsidR="00E007F6" w:rsidRPr="00D32C6B" w:rsidRDefault="00E007F6" w:rsidP="009743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Znění otázky</w:t>
            </w:r>
          </w:p>
        </w:tc>
        <w:tc>
          <w:tcPr>
            <w:tcW w:w="1086" w:type="dxa"/>
          </w:tcPr>
          <w:p w:rsidR="00E007F6" w:rsidRPr="00D32C6B" w:rsidRDefault="00E007F6" w:rsidP="009743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938" w:type="dxa"/>
          </w:tcPr>
          <w:p w:rsidR="00E007F6" w:rsidRPr="00D32C6B" w:rsidRDefault="00E007F6" w:rsidP="009743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007F6" w:rsidRPr="00D32C6B" w:rsidTr="009743FB">
        <w:tc>
          <w:tcPr>
            <w:tcW w:w="817" w:type="dxa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7" w:type="dxa"/>
          </w:tcPr>
          <w:p w:rsidR="00E007F6" w:rsidRPr="00D32C6B" w:rsidRDefault="00E007F6" w:rsidP="009743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Výnosy společnosti jsou vždy vyšší než její náklady.</w:t>
            </w:r>
          </w:p>
        </w:tc>
        <w:tc>
          <w:tcPr>
            <w:tcW w:w="1086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07F6" w:rsidRPr="00D32C6B" w:rsidTr="009743FB">
        <w:tc>
          <w:tcPr>
            <w:tcW w:w="817" w:type="dxa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7" w:type="dxa"/>
          </w:tcPr>
          <w:p w:rsidR="00E007F6" w:rsidRPr="00D32C6B" w:rsidRDefault="00E007F6" w:rsidP="009743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Implicitní náklady nalezneme jako jednu z položek výkazu zisku a ztráty, který je součástí finančního účetnictví společnosti.</w:t>
            </w:r>
          </w:p>
        </w:tc>
        <w:tc>
          <w:tcPr>
            <w:tcW w:w="1086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07F6" w:rsidRPr="00D32C6B" w:rsidTr="009743FB">
        <w:tc>
          <w:tcPr>
            <w:tcW w:w="817" w:type="dxa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7" w:type="dxa"/>
          </w:tcPr>
          <w:p w:rsidR="00E007F6" w:rsidRPr="00D32C6B" w:rsidRDefault="00E007F6" w:rsidP="009743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Fixní náklady se s růstem vyráběného množství nemění, výjimkou je navýšení instalované kapacity, kdy rostou skokem.</w:t>
            </w:r>
          </w:p>
        </w:tc>
        <w:tc>
          <w:tcPr>
            <w:tcW w:w="1086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8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F6" w:rsidRPr="00D32C6B" w:rsidTr="009743FB">
        <w:tc>
          <w:tcPr>
            <w:tcW w:w="817" w:type="dxa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7" w:type="dxa"/>
          </w:tcPr>
          <w:p w:rsidR="00E007F6" w:rsidRPr="00D32C6B" w:rsidRDefault="00E007F6" w:rsidP="009743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Variabilní náklady s růstem vyráběného množství rostou, a to vždy stejným tempem.</w:t>
            </w:r>
          </w:p>
        </w:tc>
        <w:tc>
          <w:tcPr>
            <w:tcW w:w="1086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07F6" w:rsidRPr="00D32C6B" w:rsidTr="009743FB">
        <w:tc>
          <w:tcPr>
            <w:tcW w:w="817" w:type="dxa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7" w:type="dxa"/>
          </w:tcPr>
          <w:p w:rsidR="00E007F6" w:rsidRPr="00D32C6B" w:rsidRDefault="00E007F6" w:rsidP="009743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 zvratu nás informuje o objemu produkce, který společnost musí produkovat a prodat, aby nebyla ve ztrátě.</w:t>
            </w:r>
          </w:p>
        </w:tc>
        <w:tc>
          <w:tcPr>
            <w:tcW w:w="1086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8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F6" w:rsidRPr="00D32C6B" w:rsidTr="009743FB">
        <w:tc>
          <w:tcPr>
            <w:tcW w:w="817" w:type="dxa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7" w:type="dxa"/>
          </w:tcPr>
          <w:p w:rsidR="00E007F6" w:rsidRPr="00D32C6B" w:rsidRDefault="00E007F6" w:rsidP="009743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Outsourcing podpůrných podnikových činností má pro společnost jednom výhody.</w:t>
            </w:r>
          </w:p>
        </w:tc>
        <w:tc>
          <w:tcPr>
            <w:tcW w:w="1086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07F6" w:rsidRPr="00D32C6B" w:rsidTr="009743FB">
        <w:tc>
          <w:tcPr>
            <w:tcW w:w="817" w:type="dxa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7" w:type="dxa"/>
          </w:tcPr>
          <w:p w:rsidR="00E007F6" w:rsidRPr="00D32C6B" w:rsidRDefault="00E007F6" w:rsidP="009743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volbě technologické varianty se rozhodujeme na základě maximalizace nákladů.</w:t>
            </w:r>
          </w:p>
        </w:tc>
        <w:tc>
          <w:tcPr>
            <w:tcW w:w="1086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07F6" w:rsidRPr="00D32C6B" w:rsidTr="009743FB">
        <w:tc>
          <w:tcPr>
            <w:tcW w:w="817" w:type="dxa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47" w:type="dxa"/>
          </w:tcPr>
          <w:p w:rsidR="00E007F6" w:rsidRPr="00D32C6B" w:rsidRDefault="00E007F6" w:rsidP="009743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Nepřímé náklady jsou společné pro více různých druhů výkonů nebo zajišťují podnikohospodářskou aktivitu společnosti jako celku.</w:t>
            </w:r>
          </w:p>
        </w:tc>
        <w:tc>
          <w:tcPr>
            <w:tcW w:w="1086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8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F6" w:rsidRPr="00D32C6B" w:rsidTr="009743FB">
        <w:tc>
          <w:tcPr>
            <w:tcW w:w="817" w:type="dxa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47" w:type="dxa"/>
          </w:tcPr>
          <w:p w:rsidR="00E007F6" w:rsidRPr="00D32C6B" w:rsidRDefault="00E007F6" w:rsidP="009743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Základem kalkulace je tzv. kalkulační dvojnice.</w:t>
            </w:r>
          </w:p>
        </w:tc>
        <w:tc>
          <w:tcPr>
            <w:tcW w:w="1086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07F6" w:rsidRPr="00D32C6B" w:rsidTr="009743FB">
        <w:tc>
          <w:tcPr>
            <w:tcW w:w="817" w:type="dxa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47" w:type="dxa"/>
          </w:tcPr>
          <w:p w:rsidR="00E007F6" w:rsidRPr="00D32C6B" w:rsidRDefault="00E007F6" w:rsidP="009743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Druhové členění nákladů informuje o různých spotřebovaných vstupech.</w:t>
            </w:r>
          </w:p>
        </w:tc>
        <w:tc>
          <w:tcPr>
            <w:tcW w:w="1086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8" w:type="dxa"/>
            <w:vAlign w:val="center"/>
          </w:tcPr>
          <w:p w:rsidR="00E007F6" w:rsidRPr="00D32C6B" w:rsidRDefault="00E007F6" w:rsidP="009743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D6C" w:rsidRDefault="00A70D6C"/>
    <w:sectPr w:rsidR="00A7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6B"/>
    <w:rsid w:val="001B35A5"/>
    <w:rsid w:val="006E573E"/>
    <w:rsid w:val="009C19DF"/>
    <w:rsid w:val="00A70D6C"/>
    <w:rsid w:val="00A83D1F"/>
    <w:rsid w:val="00C877A6"/>
    <w:rsid w:val="00D32C6B"/>
    <w:rsid w:val="00D5573B"/>
    <w:rsid w:val="00E007F6"/>
    <w:rsid w:val="00E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2</cp:revision>
  <dcterms:created xsi:type="dcterms:W3CDTF">2017-11-28T06:17:00Z</dcterms:created>
  <dcterms:modified xsi:type="dcterms:W3CDTF">2017-11-28T06:17:00Z</dcterms:modified>
</cp:coreProperties>
</file>