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18" w:rsidRDefault="00CD2318" w:rsidP="00CD23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CD2318" w:rsidRDefault="00CD2318" w:rsidP="00CD23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D2318" w:rsidRPr="00A70D6C" w:rsidRDefault="00CD2318" w:rsidP="00CD23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Druh: </w:t>
      </w:r>
      <w:r>
        <w:rPr>
          <w:rFonts w:ascii="Times New Roman" w:hAnsi="Times New Roman" w:cs="Times New Roman"/>
          <w:sz w:val="24"/>
          <w:szCs w:val="24"/>
        </w:rPr>
        <w:t>příklad</w:t>
      </w:r>
    </w:p>
    <w:p w:rsidR="00CD2318" w:rsidRPr="00A70D6C" w:rsidRDefault="00CD2318" w:rsidP="00CD23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Odhad nákladové funkce kulturního domu pomocí klasifikační analýzy</w:t>
      </w:r>
      <w:bookmarkStart w:id="0" w:name="_GoBack"/>
      <w:bookmarkEnd w:id="0"/>
    </w:p>
    <w:p w:rsidR="00CD2318" w:rsidRDefault="00CD2318" w:rsidP="00CD2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DA8" w:rsidRDefault="005D41F8" w:rsidP="005D41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F8">
        <w:rPr>
          <w:rFonts w:ascii="Times New Roman" w:hAnsi="Times New Roman" w:cs="Times New Roman"/>
          <w:sz w:val="24"/>
          <w:szCs w:val="24"/>
        </w:rPr>
        <w:t xml:space="preserve">Analyzovaná společnost organizuje koncerty vážné hudby určené převážně pro zahraniční návštěvníky Vídně. Koncerty jsou pořádány pravidelně ve stejném kulturním domě, který je vhodně umístěný v centru města. Následující tabulka udává informace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532F9">
        <w:rPr>
          <w:rFonts w:ascii="Times New Roman" w:hAnsi="Times New Roman" w:cs="Times New Roman"/>
          <w:sz w:val="24"/>
          <w:szCs w:val="24"/>
        </w:rPr>
        <w:t>nákladech vynaložených v měsíci, kdy bylo pořádáno 35 koncertů.</w:t>
      </w:r>
    </w:p>
    <w:tbl>
      <w:tblPr>
        <w:tblW w:w="7441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3"/>
        <w:gridCol w:w="1908"/>
      </w:tblGrid>
      <w:tr w:rsidR="003532F9" w:rsidRPr="003532F9" w:rsidTr="003532F9">
        <w:trPr>
          <w:trHeight w:val="300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Nákladová položka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Hodnota v </w:t>
            </w:r>
            <w:proofErr w:type="gramStart"/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EUR</w:t>
            </w:r>
            <w:proofErr w:type="gramEnd"/>
          </w:p>
        </w:tc>
      </w:tr>
      <w:tr w:rsidR="003532F9" w:rsidRPr="003532F9" w:rsidTr="003532F9">
        <w:trPr>
          <w:trHeight w:val="300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3532F9" w:rsidRPr="003532F9" w:rsidRDefault="00BE5521" w:rsidP="0035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Odměny umělcům vystupujícím</w:t>
            </w:r>
            <w:r w:rsidR="003532F9"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 koncertech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40 200</w:t>
            </w:r>
          </w:p>
        </w:tc>
      </w:tr>
      <w:tr w:rsidR="003532F9" w:rsidRPr="003532F9" w:rsidTr="003532F9">
        <w:trPr>
          <w:trHeight w:val="300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Mzda programového ředitele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3 800</w:t>
            </w:r>
          </w:p>
        </w:tc>
      </w:tr>
      <w:tr w:rsidR="003532F9" w:rsidRPr="003532F9" w:rsidTr="003532F9">
        <w:trPr>
          <w:trHeight w:val="300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Mzdy finančního ředitele, projekt</w:t>
            </w:r>
            <w:r w:rsidR="00E1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manažera</w:t>
            </w:r>
            <w:proofErr w:type="gramEnd"/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ostatních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7 500</w:t>
            </w:r>
          </w:p>
        </w:tc>
      </w:tr>
      <w:tr w:rsidR="003532F9" w:rsidRPr="003532F9" w:rsidTr="003532F9">
        <w:trPr>
          <w:trHeight w:val="300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Odměny uvaděčkám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4 800</w:t>
            </w:r>
          </w:p>
        </w:tc>
      </w:tr>
      <w:tr w:rsidR="003532F9" w:rsidRPr="003532F9" w:rsidTr="003532F9">
        <w:trPr>
          <w:trHeight w:val="300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Nájem kanceláře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2 200</w:t>
            </w:r>
          </w:p>
        </w:tc>
      </w:tr>
      <w:tr w:rsidR="003532F9" w:rsidRPr="003532F9" w:rsidTr="003532F9">
        <w:trPr>
          <w:trHeight w:val="300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Rozvoz propagačních materiálů o jednotlivých koncertech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3 100</w:t>
            </w:r>
          </w:p>
        </w:tc>
      </w:tr>
      <w:tr w:rsidR="003532F9" w:rsidRPr="003532F9" w:rsidTr="003532F9">
        <w:trPr>
          <w:trHeight w:val="300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Tisk propagačních materiálů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3 900</w:t>
            </w:r>
          </w:p>
        </w:tc>
      </w:tr>
      <w:tr w:rsidR="003532F9" w:rsidRPr="003532F9" w:rsidTr="003532F9">
        <w:trPr>
          <w:trHeight w:val="300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Paušální poplatek kulturnímu domu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1 600</w:t>
            </w:r>
          </w:p>
        </w:tc>
      </w:tr>
      <w:tr w:rsidR="003532F9" w:rsidRPr="003532F9" w:rsidTr="003532F9">
        <w:trPr>
          <w:trHeight w:val="300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Odměna externí účetní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600</w:t>
            </w:r>
          </w:p>
        </w:tc>
      </w:tr>
      <w:tr w:rsidR="003532F9" w:rsidRPr="003532F9" w:rsidTr="003532F9">
        <w:trPr>
          <w:trHeight w:val="300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náklady (pojištění, telefon apod.)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2 600</w:t>
            </w:r>
          </w:p>
        </w:tc>
      </w:tr>
      <w:tr w:rsidR="003532F9" w:rsidRPr="003532F9" w:rsidTr="003532F9">
        <w:trPr>
          <w:trHeight w:val="300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Výjimečný pronájem dodatečných koncertních prostor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3532F9" w:rsidRPr="003532F9" w:rsidRDefault="003532F9" w:rsidP="0035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1 600</w:t>
            </w:r>
          </w:p>
        </w:tc>
      </w:tr>
    </w:tbl>
    <w:p w:rsidR="003532F9" w:rsidRDefault="003532F9" w:rsidP="003532F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Úkolem je určit nákladovou funkci společnosti.</w:t>
      </w:r>
    </w:p>
    <w:p w:rsidR="003532F9" w:rsidRPr="005D41F8" w:rsidRDefault="003532F9" w:rsidP="00353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 Určená nákladová funkce bude vstupem pro řešení dalšího praktického listu.</w:t>
      </w:r>
    </w:p>
    <w:sectPr w:rsidR="003532F9" w:rsidRPr="005D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8"/>
    <w:rsid w:val="003532F9"/>
    <w:rsid w:val="004D4DA8"/>
    <w:rsid w:val="005D41F8"/>
    <w:rsid w:val="00BE5521"/>
    <w:rsid w:val="00CD2318"/>
    <w:rsid w:val="00D93628"/>
    <w:rsid w:val="00E1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3</cp:revision>
  <dcterms:created xsi:type="dcterms:W3CDTF">2017-11-28T06:18:00Z</dcterms:created>
  <dcterms:modified xsi:type="dcterms:W3CDTF">2017-11-28T06:19:00Z</dcterms:modified>
</cp:coreProperties>
</file>