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172" w:type="dxa"/>
        <w:tblLook w:val="04A0" w:firstRow="1" w:lastRow="0" w:firstColumn="1" w:lastColumn="0" w:noHBand="0" w:noVBand="1"/>
      </w:tblPr>
      <w:tblGrid>
        <w:gridCol w:w="2132"/>
        <w:gridCol w:w="1653"/>
        <w:gridCol w:w="1506"/>
        <w:gridCol w:w="1716"/>
        <w:gridCol w:w="1648"/>
        <w:gridCol w:w="1901"/>
        <w:gridCol w:w="1491"/>
        <w:gridCol w:w="2125"/>
      </w:tblGrid>
      <w:tr w:rsidR="00A74773" w:rsidTr="00A74773">
        <w:trPr>
          <w:trHeight w:val="369"/>
        </w:trPr>
        <w:tc>
          <w:tcPr>
            <w:tcW w:w="14172" w:type="dxa"/>
            <w:gridSpan w:val="8"/>
            <w:shd w:val="clear" w:color="auto" w:fill="0D0D0D" w:themeFill="text1" w:themeFillTint="F2"/>
          </w:tcPr>
          <w:p w:rsidR="00A74773" w:rsidRDefault="00A74773" w:rsidP="00A74773">
            <w:pPr>
              <w:jc w:val="center"/>
            </w:pPr>
            <w:bookmarkStart w:id="0" w:name="_GoBack"/>
            <w:bookmarkEnd w:id="0"/>
            <w:r>
              <w:t>Zásady zpracování osobních údajů</w:t>
            </w:r>
          </w:p>
        </w:tc>
      </w:tr>
      <w:tr w:rsidR="00A74773" w:rsidTr="00A74773">
        <w:trPr>
          <w:trHeight w:val="1457"/>
        </w:trPr>
        <w:tc>
          <w:tcPr>
            <w:tcW w:w="2132" w:type="dxa"/>
          </w:tcPr>
          <w:p w:rsidR="00A74773" w:rsidRDefault="00A74773" w:rsidP="00A74773">
            <w:pPr>
              <w:jc w:val="center"/>
            </w:pPr>
            <w:r>
              <w:t>Zákonnost a korektnost zpracování</w:t>
            </w:r>
          </w:p>
        </w:tc>
        <w:tc>
          <w:tcPr>
            <w:tcW w:w="1653" w:type="dxa"/>
          </w:tcPr>
          <w:p w:rsidR="00A74773" w:rsidRDefault="00A74773" w:rsidP="00A74773">
            <w:pPr>
              <w:jc w:val="center"/>
            </w:pPr>
            <w:r>
              <w:t>Podmínky souhlasu</w:t>
            </w:r>
          </w:p>
        </w:tc>
        <w:tc>
          <w:tcPr>
            <w:tcW w:w="1506" w:type="dxa"/>
          </w:tcPr>
          <w:p w:rsidR="00A74773" w:rsidRDefault="00A74773" w:rsidP="00A74773">
            <w:pPr>
              <w:jc w:val="center"/>
            </w:pPr>
            <w:r>
              <w:t>Zpracování zvláštních kategorií OU</w:t>
            </w:r>
          </w:p>
        </w:tc>
        <w:tc>
          <w:tcPr>
            <w:tcW w:w="1716" w:type="dxa"/>
          </w:tcPr>
          <w:p w:rsidR="00A74773" w:rsidRDefault="00A74773" w:rsidP="00A74773">
            <w:pPr>
              <w:jc w:val="center"/>
            </w:pPr>
            <w:r>
              <w:t>Zpracování trestních věcí</w:t>
            </w:r>
          </w:p>
        </w:tc>
        <w:tc>
          <w:tcPr>
            <w:tcW w:w="1648" w:type="dxa"/>
          </w:tcPr>
          <w:p w:rsidR="00A74773" w:rsidRDefault="00A74773" w:rsidP="00A74773">
            <w:pPr>
              <w:jc w:val="center"/>
            </w:pPr>
            <w:r>
              <w:t>Účelové omezení</w:t>
            </w:r>
          </w:p>
        </w:tc>
        <w:tc>
          <w:tcPr>
            <w:tcW w:w="1901" w:type="dxa"/>
          </w:tcPr>
          <w:p w:rsidR="00A74773" w:rsidRDefault="00A74773" w:rsidP="00A74773">
            <w:pPr>
              <w:jc w:val="center"/>
            </w:pPr>
            <w:r>
              <w:t>Minimalizace údajů</w:t>
            </w:r>
          </w:p>
        </w:tc>
        <w:tc>
          <w:tcPr>
            <w:tcW w:w="1491" w:type="dxa"/>
          </w:tcPr>
          <w:p w:rsidR="00A74773" w:rsidRDefault="00A74773" w:rsidP="00A74773">
            <w:pPr>
              <w:jc w:val="center"/>
            </w:pPr>
            <w:r>
              <w:t>Přesnost údajů</w:t>
            </w:r>
          </w:p>
        </w:tc>
        <w:tc>
          <w:tcPr>
            <w:tcW w:w="2122" w:type="dxa"/>
          </w:tcPr>
          <w:p w:rsidR="00A74773" w:rsidRDefault="00A74773" w:rsidP="00A74773">
            <w:pPr>
              <w:jc w:val="center"/>
            </w:pPr>
            <w:r>
              <w:t>Omezení uložení údajů</w:t>
            </w:r>
          </w:p>
        </w:tc>
      </w:tr>
      <w:tr w:rsidR="00A74773" w:rsidTr="00A74773">
        <w:trPr>
          <w:trHeight w:val="349"/>
        </w:trPr>
        <w:tc>
          <w:tcPr>
            <w:tcW w:w="14172" w:type="dxa"/>
            <w:gridSpan w:val="8"/>
            <w:shd w:val="clear" w:color="auto" w:fill="0D0D0D" w:themeFill="text1" w:themeFillTint="F2"/>
          </w:tcPr>
          <w:p w:rsidR="00A74773" w:rsidRDefault="00A74773" w:rsidP="00A74773">
            <w:pPr>
              <w:jc w:val="center"/>
            </w:pPr>
            <w:r>
              <w:t>Práva subjektu údajů</w:t>
            </w:r>
          </w:p>
        </w:tc>
      </w:tr>
      <w:tr w:rsidR="00A74773" w:rsidTr="00A74773">
        <w:trPr>
          <w:trHeight w:val="1108"/>
        </w:trPr>
        <w:tc>
          <w:tcPr>
            <w:tcW w:w="2132" w:type="dxa"/>
          </w:tcPr>
          <w:p w:rsidR="00A74773" w:rsidRDefault="00A74773" w:rsidP="00A74773">
            <w:pPr>
              <w:jc w:val="center"/>
            </w:pPr>
            <w:r>
              <w:t>Transparentnost a přístup k OU</w:t>
            </w:r>
          </w:p>
        </w:tc>
        <w:tc>
          <w:tcPr>
            <w:tcW w:w="1653" w:type="dxa"/>
          </w:tcPr>
          <w:p w:rsidR="00A74773" w:rsidRDefault="00A74773" w:rsidP="00A74773">
            <w:pPr>
              <w:jc w:val="center"/>
            </w:pPr>
            <w:r>
              <w:t>Právo na opravu</w:t>
            </w:r>
          </w:p>
        </w:tc>
        <w:tc>
          <w:tcPr>
            <w:tcW w:w="1506" w:type="dxa"/>
          </w:tcPr>
          <w:p w:rsidR="00A74773" w:rsidRDefault="00A74773" w:rsidP="00A74773">
            <w:pPr>
              <w:jc w:val="center"/>
            </w:pPr>
            <w:r>
              <w:t>Právo na výmaz</w:t>
            </w:r>
          </w:p>
        </w:tc>
        <w:tc>
          <w:tcPr>
            <w:tcW w:w="1716" w:type="dxa"/>
          </w:tcPr>
          <w:p w:rsidR="00A74773" w:rsidRDefault="00A74773" w:rsidP="00A74773">
            <w:pPr>
              <w:jc w:val="center"/>
            </w:pPr>
            <w:r>
              <w:t>Právo na omezení zpracování</w:t>
            </w:r>
          </w:p>
        </w:tc>
        <w:tc>
          <w:tcPr>
            <w:tcW w:w="1648" w:type="dxa"/>
          </w:tcPr>
          <w:p w:rsidR="00A74773" w:rsidRDefault="00A74773" w:rsidP="00A74773">
            <w:pPr>
              <w:jc w:val="center"/>
            </w:pPr>
            <w:r>
              <w:t>Oznamovací povinnost</w:t>
            </w:r>
          </w:p>
        </w:tc>
        <w:tc>
          <w:tcPr>
            <w:tcW w:w="1901" w:type="dxa"/>
          </w:tcPr>
          <w:p w:rsidR="00A74773" w:rsidRDefault="00A74773" w:rsidP="00A74773">
            <w:pPr>
              <w:jc w:val="center"/>
            </w:pPr>
            <w:r>
              <w:t>Právo na přenositelnost</w:t>
            </w:r>
          </w:p>
        </w:tc>
        <w:tc>
          <w:tcPr>
            <w:tcW w:w="1491" w:type="dxa"/>
          </w:tcPr>
          <w:p w:rsidR="00A74773" w:rsidRDefault="00A74773" w:rsidP="00A74773">
            <w:pPr>
              <w:jc w:val="center"/>
            </w:pPr>
            <w:r>
              <w:t>Právo vznést námitku</w:t>
            </w:r>
          </w:p>
        </w:tc>
        <w:tc>
          <w:tcPr>
            <w:tcW w:w="2122" w:type="dxa"/>
          </w:tcPr>
          <w:p w:rsidR="00A74773" w:rsidRDefault="00A74773" w:rsidP="00A74773">
            <w:pPr>
              <w:jc w:val="center"/>
            </w:pPr>
            <w:r>
              <w:t>Automatizované individuální rozhodování</w:t>
            </w:r>
          </w:p>
        </w:tc>
      </w:tr>
      <w:tr w:rsidR="00A74773" w:rsidTr="00A74773">
        <w:trPr>
          <w:trHeight w:val="349"/>
        </w:trPr>
        <w:tc>
          <w:tcPr>
            <w:tcW w:w="14172" w:type="dxa"/>
            <w:gridSpan w:val="8"/>
            <w:shd w:val="clear" w:color="auto" w:fill="0D0D0D" w:themeFill="text1" w:themeFillTint="F2"/>
          </w:tcPr>
          <w:p w:rsidR="00A74773" w:rsidRDefault="00A74773" w:rsidP="00A74773">
            <w:pPr>
              <w:jc w:val="center"/>
            </w:pPr>
            <w:r>
              <w:t>Odpovědnosti správce a zpracovatele, předávání osobních údajů do třetích zemí nebo mezinárodním organizacím</w:t>
            </w:r>
          </w:p>
        </w:tc>
      </w:tr>
      <w:tr w:rsidR="00A74773" w:rsidTr="00A74773">
        <w:trPr>
          <w:trHeight w:val="1108"/>
        </w:trPr>
        <w:tc>
          <w:tcPr>
            <w:tcW w:w="2132" w:type="dxa"/>
          </w:tcPr>
          <w:p w:rsidR="00A74773" w:rsidRDefault="00A74773" w:rsidP="00A74773">
            <w:pPr>
              <w:jc w:val="center"/>
            </w:pPr>
            <w:r>
              <w:t>Odpovědnost správce</w:t>
            </w:r>
          </w:p>
        </w:tc>
        <w:tc>
          <w:tcPr>
            <w:tcW w:w="1653" w:type="dxa"/>
          </w:tcPr>
          <w:p w:rsidR="00A74773" w:rsidRDefault="00A74773" w:rsidP="00A74773">
            <w:pPr>
              <w:jc w:val="center"/>
            </w:pPr>
            <w:r>
              <w:t>Záměrná a standardní ochrana</w:t>
            </w:r>
          </w:p>
        </w:tc>
        <w:tc>
          <w:tcPr>
            <w:tcW w:w="1506" w:type="dxa"/>
          </w:tcPr>
          <w:p w:rsidR="00A74773" w:rsidRDefault="00A74773" w:rsidP="00A74773">
            <w:pPr>
              <w:jc w:val="center"/>
            </w:pPr>
            <w:r>
              <w:t>Společní správci</w:t>
            </w:r>
          </w:p>
        </w:tc>
        <w:tc>
          <w:tcPr>
            <w:tcW w:w="1716" w:type="dxa"/>
          </w:tcPr>
          <w:p w:rsidR="00A74773" w:rsidRDefault="00A74773" w:rsidP="00A74773">
            <w:pPr>
              <w:jc w:val="center"/>
            </w:pPr>
            <w:r>
              <w:t>Zástupci správců a zpracovatelů</w:t>
            </w:r>
          </w:p>
        </w:tc>
        <w:tc>
          <w:tcPr>
            <w:tcW w:w="1648" w:type="dxa"/>
          </w:tcPr>
          <w:p w:rsidR="00A74773" w:rsidRDefault="00A74773" w:rsidP="00A74773">
            <w:pPr>
              <w:jc w:val="center"/>
            </w:pPr>
            <w:r>
              <w:t>Povinnosti správce</w:t>
            </w:r>
          </w:p>
        </w:tc>
        <w:tc>
          <w:tcPr>
            <w:tcW w:w="1901" w:type="dxa"/>
          </w:tcPr>
          <w:p w:rsidR="00A74773" w:rsidRDefault="00A74773" w:rsidP="00A74773">
            <w:pPr>
              <w:jc w:val="center"/>
            </w:pPr>
            <w:r>
              <w:t>Povinnosti zpracovatele</w:t>
            </w:r>
          </w:p>
        </w:tc>
        <w:tc>
          <w:tcPr>
            <w:tcW w:w="1491" w:type="dxa"/>
          </w:tcPr>
          <w:p w:rsidR="00A74773" w:rsidRDefault="00A74773" w:rsidP="00A74773">
            <w:pPr>
              <w:jc w:val="center"/>
            </w:pPr>
            <w:r>
              <w:t>Záznamy o činnostech</w:t>
            </w:r>
          </w:p>
        </w:tc>
        <w:tc>
          <w:tcPr>
            <w:tcW w:w="2122" w:type="dxa"/>
          </w:tcPr>
          <w:p w:rsidR="00A74773" w:rsidRDefault="00A74773" w:rsidP="00A74773">
            <w:pPr>
              <w:jc w:val="center"/>
            </w:pPr>
            <w:r>
              <w:t>Spolupráce s dozorovým úřadem</w:t>
            </w:r>
          </w:p>
        </w:tc>
      </w:tr>
      <w:tr w:rsidR="00A74773" w:rsidTr="00A74773">
        <w:trPr>
          <w:trHeight w:val="1457"/>
        </w:trPr>
        <w:tc>
          <w:tcPr>
            <w:tcW w:w="2132" w:type="dxa"/>
          </w:tcPr>
          <w:p w:rsidR="00A74773" w:rsidRDefault="00A74773" w:rsidP="00A74773">
            <w:pPr>
              <w:jc w:val="center"/>
            </w:pPr>
            <w:r>
              <w:t>Zabezpečení zpracování</w:t>
            </w:r>
          </w:p>
        </w:tc>
        <w:tc>
          <w:tcPr>
            <w:tcW w:w="1653" w:type="dxa"/>
          </w:tcPr>
          <w:p w:rsidR="00A74773" w:rsidRDefault="00A74773" w:rsidP="00A74773">
            <w:pPr>
              <w:jc w:val="center"/>
            </w:pPr>
            <w:r>
              <w:t>Ohlašování porušení zabezpečení</w:t>
            </w:r>
          </w:p>
        </w:tc>
        <w:tc>
          <w:tcPr>
            <w:tcW w:w="1506" w:type="dxa"/>
          </w:tcPr>
          <w:p w:rsidR="00A74773" w:rsidRDefault="00A74773" w:rsidP="00A74773">
            <w:pPr>
              <w:jc w:val="center"/>
            </w:pPr>
            <w:r>
              <w:t>Posouzení vlivu na ochranu OU</w:t>
            </w:r>
          </w:p>
        </w:tc>
        <w:tc>
          <w:tcPr>
            <w:tcW w:w="1716" w:type="dxa"/>
          </w:tcPr>
          <w:p w:rsidR="00A74773" w:rsidRDefault="00A74773" w:rsidP="00A74773">
            <w:pPr>
              <w:jc w:val="center"/>
            </w:pPr>
            <w:r>
              <w:t>Pověřenec pro ochranu OU</w:t>
            </w:r>
          </w:p>
        </w:tc>
        <w:tc>
          <w:tcPr>
            <w:tcW w:w="1648" w:type="dxa"/>
          </w:tcPr>
          <w:p w:rsidR="00A74773" w:rsidRDefault="00A74773" w:rsidP="00A74773">
            <w:pPr>
              <w:jc w:val="center"/>
            </w:pPr>
            <w:r>
              <w:t>Kodexy chování</w:t>
            </w:r>
          </w:p>
        </w:tc>
        <w:tc>
          <w:tcPr>
            <w:tcW w:w="1901" w:type="dxa"/>
          </w:tcPr>
          <w:p w:rsidR="00A74773" w:rsidRDefault="00A74773" w:rsidP="00A74773">
            <w:pPr>
              <w:jc w:val="center"/>
            </w:pPr>
            <w:r>
              <w:t>Osvědčení</w:t>
            </w:r>
          </w:p>
        </w:tc>
        <w:tc>
          <w:tcPr>
            <w:tcW w:w="1491" w:type="dxa"/>
          </w:tcPr>
          <w:p w:rsidR="00A74773" w:rsidRDefault="00A74773" w:rsidP="00A74773">
            <w:pPr>
              <w:jc w:val="center"/>
            </w:pPr>
            <w:r>
              <w:t>Předávání OU do 3 zemí a MO</w:t>
            </w:r>
          </w:p>
        </w:tc>
        <w:tc>
          <w:tcPr>
            <w:tcW w:w="2122" w:type="dxa"/>
          </w:tcPr>
          <w:p w:rsidR="00A74773" w:rsidRDefault="00A74773" w:rsidP="00A74773">
            <w:pPr>
              <w:jc w:val="center"/>
            </w:pPr>
            <w:r>
              <w:t>Závazná podniková pravidla</w:t>
            </w:r>
          </w:p>
        </w:tc>
      </w:tr>
    </w:tbl>
    <w:p w:rsidR="004E6805" w:rsidRDefault="004E6805"/>
    <w:p w:rsidR="00D63C1B" w:rsidRDefault="00D63C1B">
      <w:r>
        <w:t>V rámci tohoto dokumentu můžete základním způsobem identifikovat relevantní oblasti zpracování a dopadů GDPR do Vaší organizace.</w:t>
      </w:r>
    </w:p>
    <w:p w:rsidR="00D63C1B" w:rsidRDefault="00D63C1B">
      <w:r>
        <w:t xml:space="preserve">Doporučuji barevné odlišení jednotlivých oblastí (zelená = soulad / žlutá = částečný soulad nebo nízké riziko / červená = riziková oblast nutná zvláštní pozornosti). </w:t>
      </w:r>
    </w:p>
    <w:sectPr w:rsidR="00D63C1B" w:rsidSect="00A74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73"/>
    <w:rsid w:val="00353CF0"/>
    <w:rsid w:val="004E6805"/>
    <w:rsid w:val="0084669E"/>
    <w:rsid w:val="00A74773"/>
    <w:rsid w:val="00D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D5FA-A3D6-46A4-BDF0-B786268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237-C833-4A35-A409-EEC6152C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Radomír Pivoda</cp:lastModifiedBy>
  <cp:revision>2</cp:revision>
  <cp:lastPrinted>2018-01-31T16:53:00Z</cp:lastPrinted>
  <dcterms:created xsi:type="dcterms:W3CDTF">2018-04-11T14:55:00Z</dcterms:created>
  <dcterms:modified xsi:type="dcterms:W3CDTF">2018-04-11T14:55:00Z</dcterms:modified>
</cp:coreProperties>
</file>