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37" w:rsidRPr="00631E69" w:rsidRDefault="00740A37" w:rsidP="00653225">
      <w:pPr>
        <w:tabs>
          <w:tab w:val="left" w:pos="6540"/>
        </w:tabs>
        <w:suppressAutoHyphens w:val="0"/>
        <w:jc w:val="center"/>
        <w:rPr>
          <w:rFonts w:ascii="Calibri" w:hAnsi="Calibri"/>
          <w:b/>
          <w:sz w:val="27"/>
          <w:szCs w:val="27"/>
          <w:lang w:eastAsia="en-US"/>
        </w:rPr>
      </w:pPr>
      <w:r w:rsidRPr="00631E69">
        <w:rPr>
          <w:rFonts w:ascii="Calibri" w:hAnsi="Calibri"/>
          <w:b/>
          <w:sz w:val="27"/>
          <w:szCs w:val="27"/>
          <w:lang w:eastAsia="en-US"/>
        </w:rPr>
        <w:t>Plán pedagogické podpory (PLPP)</w:t>
      </w:r>
    </w:p>
    <w:p w:rsidR="00740A37" w:rsidRPr="00631E69" w:rsidRDefault="00740A37" w:rsidP="00653225">
      <w:pPr>
        <w:tabs>
          <w:tab w:val="left" w:pos="6540"/>
        </w:tabs>
        <w:suppressAutoHyphens w:val="0"/>
        <w:jc w:val="center"/>
        <w:rPr>
          <w:rFonts w:ascii="Calibri" w:hAnsi="Calibri"/>
          <w:b/>
          <w:sz w:val="27"/>
          <w:szCs w:val="27"/>
          <w:lang w:eastAsia="en-US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126"/>
        <w:gridCol w:w="5103"/>
      </w:tblGrid>
      <w:tr w:rsidR="00740A37" w:rsidRPr="00631E69">
        <w:tc>
          <w:tcPr>
            <w:tcW w:w="2405" w:type="dxa"/>
          </w:tcPr>
          <w:p w:rsidR="00740A37" w:rsidRPr="00631E69" w:rsidRDefault="00740A37" w:rsidP="000654E2">
            <w:pPr>
              <w:suppressAutoHyphens w:val="0"/>
              <w:spacing w:before="40" w:after="40"/>
              <w:rPr>
                <w:rFonts w:ascii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t>Jméno a příjmení dítěte, žáka nebo studenta (dále jen „žák“)</w:t>
            </w:r>
          </w:p>
        </w:tc>
        <w:tc>
          <w:tcPr>
            <w:tcW w:w="7229" w:type="dxa"/>
            <w:gridSpan w:val="2"/>
          </w:tcPr>
          <w:p w:rsidR="00740A37" w:rsidRPr="00631E69" w:rsidRDefault="00740A37" w:rsidP="000654E2">
            <w:pPr>
              <w:suppressAutoHyphens w:val="0"/>
              <w:spacing w:before="40" w:after="4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Jakub</w:t>
            </w:r>
          </w:p>
        </w:tc>
      </w:tr>
      <w:tr w:rsidR="00740A37" w:rsidRPr="00631E69">
        <w:tc>
          <w:tcPr>
            <w:tcW w:w="2405" w:type="dxa"/>
          </w:tcPr>
          <w:p w:rsidR="00740A37" w:rsidRPr="00631E69" w:rsidRDefault="00740A37" w:rsidP="000654E2">
            <w:pPr>
              <w:suppressAutoHyphens w:val="0"/>
              <w:spacing w:before="40" w:after="40"/>
              <w:rPr>
                <w:rFonts w:ascii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t>Škola</w:t>
            </w:r>
          </w:p>
        </w:tc>
        <w:tc>
          <w:tcPr>
            <w:tcW w:w="7229" w:type="dxa"/>
            <w:gridSpan w:val="2"/>
          </w:tcPr>
          <w:p w:rsidR="00740A37" w:rsidRPr="00631E69" w:rsidRDefault="00740A37" w:rsidP="000654E2">
            <w:pPr>
              <w:suppressAutoHyphens w:val="0"/>
              <w:spacing w:before="40" w:after="4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ZŠ</w:t>
            </w:r>
          </w:p>
        </w:tc>
      </w:tr>
      <w:tr w:rsidR="00740A37" w:rsidRPr="00631E69">
        <w:tc>
          <w:tcPr>
            <w:tcW w:w="2405" w:type="dxa"/>
          </w:tcPr>
          <w:p w:rsidR="00740A37" w:rsidRPr="00631E69" w:rsidRDefault="00740A37" w:rsidP="000654E2">
            <w:pPr>
              <w:suppressAutoHyphens w:val="0"/>
              <w:spacing w:before="40" w:after="40"/>
              <w:rPr>
                <w:rFonts w:ascii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7229" w:type="dxa"/>
            <w:gridSpan w:val="2"/>
          </w:tcPr>
          <w:p w:rsidR="00740A37" w:rsidRPr="00631E69" w:rsidRDefault="00740A37" w:rsidP="000654E2">
            <w:pPr>
              <w:suppressAutoHyphens w:val="0"/>
              <w:spacing w:before="40" w:after="4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6. třída</w:t>
            </w:r>
          </w:p>
        </w:tc>
      </w:tr>
      <w:tr w:rsidR="00740A37" w:rsidRPr="00631E69">
        <w:tc>
          <w:tcPr>
            <w:tcW w:w="4531" w:type="dxa"/>
            <w:gridSpan w:val="2"/>
          </w:tcPr>
          <w:p w:rsidR="00740A37" w:rsidRPr="00631E69" w:rsidRDefault="00740A37" w:rsidP="000654E2">
            <w:pPr>
              <w:suppressAutoHyphens w:val="0"/>
              <w:spacing w:before="40" w:after="40"/>
              <w:rPr>
                <w:rFonts w:ascii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t>Důvod k přistoupení sestavení PLPP</w:t>
            </w:r>
          </w:p>
        </w:tc>
        <w:tc>
          <w:tcPr>
            <w:tcW w:w="5103" w:type="dxa"/>
          </w:tcPr>
          <w:p w:rsidR="00740A37" w:rsidRPr="00631E69" w:rsidRDefault="00740A37" w:rsidP="000654E2">
            <w:pPr>
              <w:suppressAutoHyphens w:val="0"/>
              <w:spacing w:before="40" w:after="4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Problémy se zvládáním školní práce, pasivita, pomalé pracovní tempo, nezájem o školní práci</w:t>
            </w:r>
          </w:p>
        </w:tc>
      </w:tr>
      <w:tr w:rsidR="00740A37" w:rsidRPr="00631E69">
        <w:tc>
          <w:tcPr>
            <w:tcW w:w="4531" w:type="dxa"/>
            <w:gridSpan w:val="2"/>
          </w:tcPr>
          <w:p w:rsidR="00740A37" w:rsidRPr="00631E69" w:rsidRDefault="00740A37" w:rsidP="000654E2">
            <w:pPr>
              <w:suppressAutoHyphens w:val="0"/>
              <w:spacing w:before="40" w:after="40"/>
              <w:rPr>
                <w:rFonts w:ascii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t>Datum vyhotovení</w:t>
            </w:r>
          </w:p>
        </w:tc>
        <w:tc>
          <w:tcPr>
            <w:tcW w:w="5103" w:type="dxa"/>
          </w:tcPr>
          <w:p w:rsidR="00740A37" w:rsidRPr="00631E69" w:rsidRDefault="00740A37" w:rsidP="000654E2">
            <w:pPr>
              <w:suppressAutoHyphens w:val="0"/>
              <w:spacing w:before="40" w:after="4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25. 9. 2016</w:t>
            </w:r>
          </w:p>
        </w:tc>
      </w:tr>
      <w:tr w:rsidR="00740A37" w:rsidRPr="00631E69">
        <w:tc>
          <w:tcPr>
            <w:tcW w:w="4531" w:type="dxa"/>
            <w:gridSpan w:val="2"/>
          </w:tcPr>
          <w:p w:rsidR="00740A37" w:rsidRPr="00631E69" w:rsidRDefault="00740A37" w:rsidP="000654E2">
            <w:pPr>
              <w:suppressAutoHyphens w:val="0"/>
              <w:spacing w:before="40" w:after="40"/>
              <w:rPr>
                <w:rFonts w:ascii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t>Vyhodnocení PLPP plánováno ke dni</w:t>
            </w:r>
          </w:p>
        </w:tc>
        <w:tc>
          <w:tcPr>
            <w:tcW w:w="5103" w:type="dxa"/>
          </w:tcPr>
          <w:p w:rsidR="00740A37" w:rsidRPr="00631E69" w:rsidRDefault="00740A37" w:rsidP="00A460A4">
            <w:pPr>
              <w:suppressAutoHyphens w:val="0"/>
              <w:spacing w:before="40" w:after="4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25. 10. 2016/25. 11. 2016/20. 12. 2016</w:t>
            </w:r>
          </w:p>
        </w:tc>
      </w:tr>
    </w:tbl>
    <w:p w:rsidR="00740A37" w:rsidRPr="00631E69" w:rsidRDefault="00740A37" w:rsidP="00653225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4"/>
      </w:tblGrid>
      <w:tr w:rsidR="00740A37" w:rsidRPr="00631E69">
        <w:tc>
          <w:tcPr>
            <w:tcW w:w="9634" w:type="dxa"/>
          </w:tcPr>
          <w:p w:rsidR="00740A37" w:rsidRPr="00631E69" w:rsidRDefault="00740A37" w:rsidP="00396802">
            <w:pPr>
              <w:tabs>
                <w:tab w:val="left" w:pos="9638"/>
              </w:tabs>
              <w:suppressAutoHyphens w:val="0"/>
              <w:rPr>
                <w:rFonts w:ascii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t>I. Charakteristika žáka a jeho obtíží</w:t>
            </w:r>
          </w:p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hAnsi="Calibri"/>
                <w:sz w:val="18"/>
                <w:szCs w:val="18"/>
                <w:lang w:eastAsia="en-US"/>
              </w:rPr>
              <w:t>(silné, slabé stránky; popis obtíží; pedagogická, případně speciálně pedagogická diagnostika s cílem stanovení úprav ve vzdělávání; aktuální zdravotní stav; další okolnosti ovlivňující nastavení podpory)</w:t>
            </w:r>
          </w:p>
        </w:tc>
      </w:tr>
      <w:tr w:rsidR="00740A37" w:rsidRPr="00631E69">
        <w:tc>
          <w:tcPr>
            <w:tcW w:w="9634" w:type="dxa"/>
          </w:tcPr>
          <w:p w:rsidR="00740A37" w:rsidRDefault="00740A37" w:rsidP="00396802">
            <w:pPr>
              <w:tabs>
                <w:tab w:val="left" w:pos="9638"/>
              </w:tabs>
              <w:suppressAutoHyphens w:val="0"/>
              <w:ind w:right="-530"/>
              <w:jc w:val="both"/>
              <w:rPr>
                <w:rFonts w:ascii="Calibri" w:hAnsi="Calibri"/>
                <w:szCs w:val="22"/>
                <w:lang w:eastAsia="en-US"/>
              </w:rPr>
            </w:pPr>
            <w:r w:rsidRPr="00653225">
              <w:rPr>
                <w:rFonts w:ascii="Calibri" w:hAnsi="Calibri"/>
                <w:szCs w:val="22"/>
                <w:lang w:eastAsia="en-US"/>
              </w:rPr>
              <w:t xml:space="preserve">Po přechodu na </w:t>
            </w:r>
            <w:r>
              <w:rPr>
                <w:rFonts w:ascii="Calibri" w:hAnsi="Calibri"/>
                <w:szCs w:val="22"/>
                <w:lang w:eastAsia="en-US"/>
              </w:rPr>
              <w:t>druhý</w:t>
            </w:r>
            <w:r w:rsidRPr="00653225">
              <w:rPr>
                <w:rFonts w:ascii="Calibri" w:hAnsi="Calibri"/>
                <w:szCs w:val="22"/>
                <w:lang w:eastAsia="en-US"/>
              </w:rPr>
              <w:t xml:space="preserve"> stupeň </w:t>
            </w:r>
            <w:r>
              <w:rPr>
                <w:rFonts w:ascii="Calibri" w:hAnsi="Calibri"/>
                <w:szCs w:val="22"/>
                <w:lang w:eastAsia="en-US"/>
              </w:rPr>
              <w:t>zhoršení výsledků školní práce, opakovaně je neúspěšný, nedokáže</w:t>
            </w:r>
          </w:p>
          <w:p w:rsidR="00740A37" w:rsidRDefault="00740A37" w:rsidP="00653225">
            <w:pPr>
              <w:tabs>
                <w:tab w:val="left" w:pos="9638"/>
              </w:tabs>
              <w:suppressAutoHyphens w:val="0"/>
              <w:ind w:right="-530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pracovat na zadaných úkolech, má problémy s pochopením zadání. Při skupinové práci je pasivní.</w:t>
            </w:r>
          </w:p>
          <w:p w:rsidR="00740A37" w:rsidRPr="00631E69" w:rsidRDefault="00740A37" w:rsidP="00396802">
            <w:pPr>
              <w:tabs>
                <w:tab w:val="left" w:pos="9638"/>
              </w:tabs>
              <w:suppressAutoHyphens w:val="0"/>
              <w:rPr>
                <w:rFonts w:ascii="Calibri" w:hAnsi="Calibri"/>
                <w:b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Pokud se mu nedaří zvládat zadání úkolů, rezignuje, předčasná rezignace se pak promítá do hodnocení výsledků učební činnosti. Nedokáže samostatně vyjadřovat myšlenky, má velmi pomalé pracovní tempo.</w:t>
            </w:r>
          </w:p>
        </w:tc>
      </w:tr>
    </w:tbl>
    <w:p w:rsidR="00740A37" w:rsidRPr="00631E69" w:rsidRDefault="00740A37" w:rsidP="00653225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4"/>
      </w:tblGrid>
      <w:tr w:rsidR="00740A37" w:rsidRPr="00631E69">
        <w:tc>
          <w:tcPr>
            <w:tcW w:w="9634" w:type="dxa"/>
          </w:tcPr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t>II. Stanovení cílů PLPP</w:t>
            </w:r>
          </w:p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hAnsi="Calibri"/>
                <w:sz w:val="18"/>
                <w:szCs w:val="18"/>
                <w:lang w:eastAsia="en-US"/>
              </w:rPr>
              <w:t>(cíle rozvoje žáka)</w:t>
            </w:r>
          </w:p>
        </w:tc>
      </w:tr>
      <w:tr w:rsidR="00740A37" w:rsidRPr="00740A37">
        <w:tc>
          <w:tcPr>
            <w:tcW w:w="9634" w:type="dxa"/>
          </w:tcPr>
          <w:p w:rsidR="00000000" w:rsidRDefault="00133CD3">
            <w:pPr>
              <w:tabs>
                <w:tab w:val="left" w:pos="9638"/>
              </w:tabs>
              <w:suppressAutoHyphens w:val="0"/>
              <w:ind w:left="360"/>
              <w:jc w:val="both"/>
              <w:rPr>
                <w:rFonts w:ascii="Calibri" w:hAnsi="Calibri"/>
                <w:sz w:val="22"/>
                <w:lang w:eastAsia="en-US"/>
              </w:rPr>
            </w:pPr>
            <w:r w:rsidRPr="00133CD3">
              <w:rPr>
                <w:rFonts w:ascii="Calibri" w:hAnsi="Calibri"/>
                <w:lang w:eastAsia="en-US"/>
              </w:rPr>
              <w:t>a) Postupně posílit motivaci k</w:t>
            </w:r>
            <w:r>
              <w:rPr>
                <w:rFonts w:ascii="Calibri" w:hAnsi="Calibri"/>
                <w:lang w:eastAsia="en-US"/>
              </w:rPr>
              <w:t> </w:t>
            </w:r>
            <w:r w:rsidRPr="00133CD3">
              <w:rPr>
                <w:rFonts w:ascii="Calibri" w:hAnsi="Calibri"/>
                <w:lang w:eastAsia="en-US"/>
              </w:rPr>
              <w:t>učení se sebedůvěru žáka</w:t>
            </w:r>
            <w:r w:rsidR="00740A37" w:rsidRPr="00530A61">
              <w:rPr>
                <w:rFonts w:ascii="Calibri" w:hAnsi="Calibri"/>
                <w:lang w:eastAsia="en-US"/>
              </w:rPr>
              <w:t>;</w:t>
            </w:r>
          </w:p>
          <w:p w:rsidR="00000000" w:rsidRDefault="00740A37">
            <w:pPr>
              <w:pStyle w:val="Odstavecseseznamem"/>
              <w:tabs>
                <w:tab w:val="left" w:pos="9638"/>
              </w:tabs>
              <w:suppressAutoHyphens w:val="0"/>
              <w:ind w:left="360"/>
              <w:jc w:val="both"/>
              <w:rPr>
                <w:rFonts w:ascii="Calibri" w:hAnsi="Calibri"/>
                <w:szCs w:val="22"/>
                <w:lang w:eastAsia="en-US"/>
              </w:rPr>
            </w:pPr>
            <w:r w:rsidRPr="00530A61">
              <w:rPr>
                <w:rFonts w:ascii="Calibri" w:hAnsi="Calibri"/>
                <w:szCs w:val="22"/>
                <w:lang w:eastAsia="en-US"/>
              </w:rPr>
              <w:t>b) upravit nároky na zapojení se do školní práce (zadávat menší celky, kontrolovat průběh činností a porozumění…);</w:t>
            </w:r>
          </w:p>
          <w:p w:rsidR="00000000" w:rsidRDefault="00740A37">
            <w:pPr>
              <w:pStyle w:val="Odstavecseseznamem"/>
              <w:tabs>
                <w:tab w:val="left" w:pos="9638"/>
              </w:tabs>
              <w:suppressAutoHyphens w:val="0"/>
              <w:ind w:left="360"/>
              <w:jc w:val="both"/>
              <w:rPr>
                <w:rFonts w:ascii="Calibri" w:hAnsi="Calibri"/>
                <w:szCs w:val="22"/>
                <w:lang w:eastAsia="en-US"/>
              </w:rPr>
            </w:pPr>
            <w:r w:rsidRPr="00530A61">
              <w:rPr>
                <w:rFonts w:ascii="Calibri" w:hAnsi="Calibri"/>
                <w:szCs w:val="22"/>
                <w:lang w:eastAsia="en-US"/>
              </w:rPr>
              <w:t>c) postupně stupňovat náročnost zadávaných úkolů;</w:t>
            </w:r>
          </w:p>
          <w:p w:rsidR="00000000" w:rsidRDefault="00740A37">
            <w:pPr>
              <w:pStyle w:val="Odstavecseseznamem"/>
              <w:tabs>
                <w:tab w:val="left" w:pos="9638"/>
              </w:tabs>
              <w:suppressAutoHyphens w:val="0"/>
              <w:ind w:left="36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30A61">
              <w:rPr>
                <w:rFonts w:ascii="Calibri" w:hAnsi="Calibri"/>
                <w:szCs w:val="22"/>
                <w:lang w:eastAsia="en-US"/>
              </w:rPr>
              <w:t xml:space="preserve">d) </w:t>
            </w:r>
            <w:r w:rsidR="00133CD3">
              <w:rPr>
                <w:rFonts w:ascii="Calibri" w:hAnsi="Calibri"/>
                <w:szCs w:val="22"/>
                <w:lang w:eastAsia="en-US"/>
              </w:rPr>
              <w:t>prodloužit čas na přípravu;</w:t>
            </w:r>
          </w:p>
          <w:p w:rsidR="00000000" w:rsidRDefault="00133CD3">
            <w:pPr>
              <w:pStyle w:val="Odstavecseseznamem"/>
              <w:ind w:left="360"/>
              <w:rPr>
                <w:rFonts w:ascii="Calibri" w:hAnsi="Calibri"/>
                <w:sz w:val="22"/>
                <w:lang w:eastAsia="en-US"/>
              </w:rPr>
            </w:pPr>
            <w:r w:rsidRPr="00133CD3">
              <w:rPr>
                <w:rFonts w:ascii="Calibri" w:hAnsi="Calibri"/>
                <w:lang w:eastAsia="en-US"/>
              </w:rPr>
              <w:t>e) volit skupinové aktivity, které umožní zapojení slabších žáků;</w:t>
            </w:r>
          </w:p>
          <w:p w:rsidR="00000000" w:rsidRDefault="00133CD3">
            <w:pPr>
              <w:pStyle w:val="Odstavecseseznamem"/>
              <w:ind w:left="360"/>
              <w:rPr>
                <w:rFonts w:ascii="Calibri" w:hAnsi="Calibri"/>
                <w:lang w:eastAsia="en-US"/>
              </w:rPr>
            </w:pPr>
            <w:r w:rsidRPr="00133CD3">
              <w:rPr>
                <w:rFonts w:ascii="Calibri" w:hAnsi="Calibri"/>
                <w:lang w:eastAsia="en-US"/>
              </w:rPr>
              <w:t>f) směřovat k</w:t>
            </w:r>
            <w:r>
              <w:rPr>
                <w:rFonts w:ascii="Calibri" w:hAnsi="Calibri"/>
                <w:lang w:eastAsia="en-US"/>
              </w:rPr>
              <w:t> </w:t>
            </w:r>
            <w:r w:rsidRPr="00133CD3">
              <w:rPr>
                <w:rFonts w:ascii="Calibri" w:hAnsi="Calibri"/>
                <w:lang w:eastAsia="en-US"/>
              </w:rPr>
              <w:t>pochopení a splnění úkolu (vyhodnocovat postupy žáka a jejich správnost);</w:t>
            </w:r>
          </w:p>
          <w:p w:rsidR="00000000" w:rsidRDefault="00133CD3">
            <w:pPr>
              <w:tabs>
                <w:tab w:val="left" w:pos="9638"/>
              </w:tabs>
              <w:suppressAutoHyphens w:val="0"/>
              <w:ind w:left="360"/>
              <w:jc w:val="both"/>
              <w:rPr>
                <w:rFonts w:ascii="Calibri" w:hAnsi="Calibri"/>
                <w:szCs w:val="22"/>
                <w:lang w:eastAsia="en-US"/>
              </w:rPr>
            </w:pPr>
            <w:r w:rsidRPr="00133CD3">
              <w:rPr>
                <w:rFonts w:ascii="Calibri" w:hAnsi="Calibri"/>
                <w:lang w:eastAsia="en-US"/>
              </w:rPr>
              <w:t xml:space="preserve">g) </w:t>
            </w:r>
            <w:r w:rsidR="00740A37" w:rsidRPr="00530A61">
              <w:rPr>
                <w:rFonts w:ascii="Calibri" w:hAnsi="Calibri"/>
                <w:szCs w:val="22"/>
                <w:lang w:eastAsia="en-US"/>
              </w:rPr>
              <w:t>zapojit do podpory žáka a jeho přípravy na školu spolužáky, kteří umějí s probíranou látkou dobře pracovat;</w:t>
            </w:r>
          </w:p>
          <w:p w:rsidR="00000000" w:rsidRDefault="00740A37">
            <w:pPr>
              <w:tabs>
                <w:tab w:val="left" w:pos="9638"/>
              </w:tabs>
              <w:suppressAutoHyphens w:val="0"/>
              <w:ind w:left="360"/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  <w:r w:rsidRPr="00530A61">
              <w:rPr>
                <w:rFonts w:ascii="Calibri" w:hAnsi="Calibri"/>
                <w:szCs w:val="22"/>
                <w:lang w:eastAsia="en-US"/>
              </w:rPr>
              <w:t>h) posilovat schopnost žáka strukturovat ústní i písemná vyjádření.</w:t>
            </w:r>
          </w:p>
        </w:tc>
      </w:tr>
    </w:tbl>
    <w:p w:rsidR="00000000" w:rsidRDefault="00137BC4">
      <w:pPr>
        <w:tabs>
          <w:tab w:val="left" w:pos="9638"/>
        </w:tabs>
        <w:suppressAutoHyphens w:val="0"/>
        <w:ind w:left="36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4"/>
      </w:tblGrid>
      <w:tr w:rsidR="00740A37" w:rsidRPr="00631E69">
        <w:tc>
          <w:tcPr>
            <w:tcW w:w="9634" w:type="dxa"/>
          </w:tcPr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t>III. Podpůrná opatření ve škole</w:t>
            </w:r>
          </w:p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hAnsi="Calibri"/>
                <w:sz w:val="18"/>
                <w:szCs w:val="18"/>
                <w:lang w:eastAsia="en-US"/>
              </w:rPr>
              <w:t xml:space="preserve">(Doplňte </w:t>
            </w:r>
            <w:r w:rsidRPr="00631E69">
              <w:rPr>
                <w:rFonts w:ascii="Calibri" w:hAnsi="Calibri"/>
                <w:b/>
                <w:sz w:val="18"/>
                <w:szCs w:val="18"/>
                <w:lang w:eastAsia="en-US"/>
              </w:rPr>
              <w:t>konkrétní postupy</w:t>
            </w:r>
            <w:r w:rsidRPr="00631E69">
              <w:rPr>
                <w:rFonts w:ascii="Calibri" w:hAnsi="Calibri"/>
                <w:sz w:val="18"/>
                <w:szCs w:val="18"/>
                <w:lang w:eastAsia="en-US"/>
              </w:rPr>
              <w:t xml:space="preserve"> v těch kategorií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ch</w:t>
            </w:r>
            <w:r w:rsidRPr="00631E69">
              <w:rPr>
                <w:rFonts w:ascii="Calibri" w:hAnsi="Calibri"/>
                <w:sz w:val="18"/>
                <w:szCs w:val="18"/>
                <w:lang w:eastAsia="en-US"/>
              </w:rPr>
              <w:t xml:space="preserve"> podpůrných opatření, kter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á</w:t>
            </w:r>
            <w:r w:rsidRPr="00631E69">
              <w:rPr>
                <w:rFonts w:ascii="Calibri" w:hAnsi="Calibri"/>
                <w:sz w:val="18"/>
                <w:szCs w:val="18"/>
                <w:lang w:eastAsia="en-US"/>
              </w:rPr>
              <w:t xml:space="preserve"> uplatňujete.)</w:t>
            </w:r>
          </w:p>
        </w:tc>
      </w:tr>
      <w:tr w:rsidR="00740A37" w:rsidRPr="00631E69">
        <w:tc>
          <w:tcPr>
            <w:tcW w:w="9634" w:type="dxa"/>
          </w:tcPr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hAnsi="Calibri"/>
                <w:b/>
                <w:sz w:val="20"/>
                <w:lang w:eastAsia="en-US"/>
              </w:rPr>
              <w:t>a) Metody výuky</w:t>
            </w:r>
          </w:p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b/>
                <w:szCs w:val="24"/>
                <w:lang w:eastAsia="en-US"/>
              </w:rPr>
            </w:pPr>
            <w:r w:rsidRPr="00631E69">
              <w:rPr>
                <w:rFonts w:ascii="Calibri" w:hAnsi="Calibri"/>
                <w:sz w:val="20"/>
                <w:szCs w:val="22"/>
                <w:lang w:eastAsia="en-US"/>
              </w:rPr>
              <w:t>(specifikace úprav</w:t>
            </w:r>
            <w:r>
              <w:rPr>
                <w:rFonts w:ascii="Calibri" w:hAnsi="Calibri"/>
                <w:sz w:val="20"/>
                <w:szCs w:val="22"/>
                <w:lang w:eastAsia="en-US"/>
              </w:rPr>
              <w:t>y</w:t>
            </w:r>
            <w:r w:rsidRPr="00631E69">
              <w:rPr>
                <w:rFonts w:ascii="Calibri" w:hAnsi="Calibri"/>
                <w:sz w:val="20"/>
                <w:szCs w:val="22"/>
                <w:lang w:eastAsia="en-US"/>
              </w:rPr>
              <w:t xml:space="preserve"> metod práce se žákem)</w:t>
            </w:r>
          </w:p>
        </w:tc>
      </w:tr>
      <w:tr w:rsidR="00740A37" w:rsidRPr="00631E69">
        <w:tc>
          <w:tcPr>
            <w:tcW w:w="9634" w:type="dxa"/>
          </w:tcPr>
          <w:p w:rsidR="00000000" w:rsidRDefault="00740A37">
            <w:pPr>
              <w:pStyle w:val="Odstavecseseznamem"/>
              <w:tabs>
                <w:tab w:val="left" w:pos="9638"/>
              </w:tabs>
              <w:suppressAutoHyphens w:val="0"/>
              <w:ind w:left="36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a) metody výkladu spojené s vizualizací a možností praktické aplikace</w:t>
            </w:r>
          </w:p>
          <w:p w:rsidR="00000000" w:rsidRDefault="00740A37">
            <w:pPr>
              <w:pStyle w:val="Odstavecseseznamem"/>
              <w:tabs>
                <w:tab w:val="left" w:pos="9638"/>
              </w:tabs>
              <w:suppressAutoHyphens w:val="0"/>
              <w:ind w:left="36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b) namísto otázek testy a doplňovačky</w:t>
            </w:r>
          </w:p>
          <w:p w:rsidR="00000000" w:rsidRDefault="00740A37">
            <w:pPr>
              <w:pStyle w:val="Odstavecseseznamem"/>
              <w:tabs>
                <w:tab w:val="left" w:pos="9638"/>
              </w:tabs>
              <w:suppressAutoHyphens w:val="0"/>
              <w:ind w:left="36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c) zapojování partnerského učení</w:t>
            </w:r>
          </w:p>
          <w:p w:rsidR="00000000" w:rsidRDefault="00740A37">
            <w:pPr>
              <w:pStyle w:val="Odstavecseseznamem"/>
              <w:tabs>
                <w:tab w:val="left" w:pos="9638"/>
              </w:tabs>
              <w:suppressAutoHyphens w:val="0"/>
              <w:ind w:left="36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d) ověřování porozumění žáka</w:t>
            </w:r>
          </w:p>
          <w:p w:rsidR="00000000" w:rsidRDefault="00740A37">
            <w:pPr>
              <w:tabs>
                <w:tab w:val="left" w:pos="9638"/>
              </w:tabs>
              <w:suppressAutoHyphens w:val="0"/>
              <w:ind w:left="36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 xml:space="preserve">e) </w:t>
            </w:r>
            <w:r w:rsidRPr="00653225">
              <w:rPr>
                <w:rFonts w:ascii="Calibri" w:hAnsi="Calibri"/>
                <w:szCs w:val="22"/>
                <w:lang w:eastAsia="en-US"/>
              </w:rPr>
              <w:t>urč</w:t>
            </w:r>
            <w:r>
              <w:rPr>
                <w:rFonts w:ascii="Calibri" w:hAnsi="Calibri"/>
                <w:szCs w:val="22"/>
                <w:lang w:eastAsia="en-US"/>
              </w:rPr>
              <w:t>ení</w:t>
            </w:r>
            <w:r w:rsidRPr="00653225">
              <w:rPr>
                <w:rFonts w:ascii="Calibri" w:hAnsi="Calibri"/>
                <w:szCs w:val="22"/>
                <w:lang w:eastAsia="en-US"/>
              </w:rPr>
              <w:t xml:space="preserve"> roli žáka</w:t>
            </w:r>
            <w:r w:rsidRPr="00653225" w:rsidDel="00530A61">
              <w:rPr>
                <w:rFonts w:ascii="Calibri" w:hAnsi="Calibri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Cs w:val="22"/>
                <w:lang w:eastAsia="en-US"/>
              </w:rPr>
              <w:t>p</w:t>
            </w:r>
            <w:r w:rsidRPr="00653225">
              <w:rPr>
                <w:rFonts w:ascii="Calibri" w:hAnsi="Calibri"/>
                <w:szCs w:val="22"/>
                <w:lang w:eastAsia="en-US"/>
              </w:rPr>
              <w:t>ři skupinové práci</w:t>
            </w:r>
          </w:p>
        </w:tc>
      </w:tr>
      <w:tr w:rsidR="00740A37" w:rsidRPr="00631E69">
        <w:tc>
          <w:tcPr>
            <w:tcW w:w="9634" w:type="dxa"/>
          </w:tcPr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hAnsi="Calibri"/>
                <w:b/>
                <w:sz w:val="20"/>
                <w:lang w:eastAsia="en-US"/>
              </w:rPr>
              <w:t>b) Organizace výuky</w:t>
            </w:r>
          </w:p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  <w:lang w:eastAsia="en-US"/>
              </w:rPr>
            </w:pPr>
            <w:r w:rsidRPr="00631E69">
              <w:rPr>
                <w:rFonts w:ascii="Calibri" w:hAnsi="Calibri"/>
                <w:sz w:val="20"/>
                <w:szCs w:val="22"/>
                <w:lang w:eastAsia="en-US"/>
              </w:rPr>
              <w:t>(úpravy v organizaci výuky ve školní třídě, případně i mimo ni)</w:t>
            </w:r>
          </w:p>
        </w:tc>
      </w:tr>
      <w:tr w:rsidR="00740A37" w:rsidRPr="00631E69">
        <w:tc>
          <w:tcPr>
            <w:tcW w:w="9634" w:type="dxa"/>
          </w:tcPr>
          <w:p w:rsidR="00000000" w:rsidRDefault="00740A37">
            <w:pPr>
              <w:pStyle w:val="Odstavecseseznamem"/>
              <w:tabs>
                <w:tab w:val="left" w:pos="9638"/>
              </w:tabs>
              <w:suppressAutoHyphens w:val="0"/>
              <w:ind w:left="36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a) přesazení žáka do přední lavice</w:t>
            </w:r>
          </w:p>
          <w:p w:rsidR="00000000" w:rsidRDefault="00740A37">
            <w:pPr>
              <w:pStyle w:val="Odstavecseseznamem"/>
              <w:tabs>
                <w:tab w:val="left" w:pos="9638"/>
              </w:tabs>
              <w:suppressAutoHyphens w:val="0"/>
              <w:ind w:left="36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lastRenderedPageBreak/>
              <w:t>b) zlepšení kontroly porozumění a dostatek času na práci</w:t>
            </w:r>
          </w:p>
          <w:p w:rsidR="00000000" w:rsidRDefault="00740A37">
            <w:pPr>
              <w:pStyle w:val="Odstavecseseznamem"/>
              <w:tabs>
                <w:tab w:val="left" w:pos="9638"/>
              </w:tabs>
              <w:suppressAutoHyphens w:val="0"/>
              <w:ind w:left="36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c) individualizace zadávání a kontroly plnění úkolů</w:t>
            </w:r>
          </w:p>
          <w:p w:rsidR="00000000" w:rsidRDefault="00740A37">
            <w:pPr>
              <w:pStyle w:val="Odstavecseseznamem"/>
              <w:tabs>
                <w:tab w:val="left" w:pos="9638"/>
              </w:tabs>
              <w:suppressAutoHyphens w:val="0"/>
              <w:ind w:left="36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d) p</w:t>
            </w:r>
            <w:r w:rsidRPr="00653225">
              <w:rPr>
                <w:rFonts w:ascii="Calibri" w:hAnsi="Calibri"/>
                <w:szCs w:val="22"/>
                <w:lang w:eastAsia="en-US"/>
              </w:rPr>
              <w:t>osílení domácí přípravy na školu ve škole</w:t>
            </w:r>
          </w:p>
          <w:p w:rsidR="00000000" w:rsidRDefault="00740A37">
            <w:pPr>
              <w:pStyle w:val="Odstavecseseznamem"/>
              <w:tabs>
                <w:tab w:val="left" w:pos="9638"/>
              </w:tabs>
              <w:suppressAutoHyphens w:val="0"/>
              <w:ind w:left="36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e) zapojení práce s počítačem (vyhledávání témat k výuce)</w:t>
            </w:r>
          </w:p>
        </w:tc>
      </w:tr>
      <w:tr w:rsidR="00740A37" w:rsidRPr="00631E69">
        <w:tc>
          <w:tcPr>
            <w:tcW w:w="9634" w:type="dxa"/>
          </w:tcPr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hAnsi="Calibri"/>
                <w:b/>
                <w:sz w:val="20"/>
                <w:lang w:eastAsia="en-US"/>
              </w:rPr>
              <w:lastRenderedPageBreak/>
              <w:t>c) Hodnocení žáka</w:t>
            </w:r>
          </w:p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sz w:val="20"/>
                <w:lang w:eastAsia="en-US"/>
              </w:rPr>
            </w:pPr>
            <w:r w:rsidRPr="00631E69">
              <w:rPr>
                <w:rFonts w:ascii="Calibri" w:hAnsi="Calibri"/>
                <w:sz w:val="20"/>
                <w:lang w:eastAsia="en-US"/>
              </w:rPr>
              <w:t>(vymezení úprav hodnocení, jak hodnotíme, co úpravami hodnocení sledujeme, kritéria)</w:t>
            </w:r>
          </w:p>
        </w:tc>
      </w:tr>
      <w:tr w:rsidR="00740A37" w:rsidRPr="00631E69">
        <w:tc>
          <w:tcPr>
            <w:tcW w:w="9634" w:type="dxa"/>
          </w:tcPr>
          <w:p w:rsidR="00740A37" w:rsidRPr="00631E69" w:rsidRDefault="00740A37" w:rsidP="00653225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S důrazem na formativní hodnocení, s motivační složkou a schopností vyhodnocovat vlastní výsledky</w:t>
            </w:r>
          </w:p>
        </w:tc>
      </w:tr>
      <w:tr w:rsidR="00740A37" w:rsidRPr="00631E69">
        <w:tc>
          <w:tcPr>
            <w:tcW w:w="9634" w:type="dxa"/>
          </w:tcPr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hAnsi="Calibri"/>
                <w:b/>
                <w:sz w:val="20"/>
                <w:lang w:eastAsia="en-US"/>
              </w:rPr>
              <w:t>d) Pomůcky</w:t>
            </w:r>
          </w:p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sz w:val="20"/>
                <w:lang w:eastAsia="en-US"/>
              </w:rPr>
            </w:pPr>
            <w:r w:rsidRPr="00631E69">
              <w:rPr>
                <w:rFonts w:ascii="Calibri" w:hAnsi="Calibri"/>
                <w:sz w:val="20"/>
                <w:lang w:eastAsia="en-US"/>
              </w:rPr>
              <w:t>(učebnice, pracovní listy, ICT technika atd.)</w:t>
            </w:r>
          </w:p>
        </w:tc>
      </w:tr>
      <w:tr w:rsidR="00740A37" w:rsidRPr="00631E69">
        <w:tc>
          <w:tcPr>
            <w:tcW w:w="9634" w:type="dxa"/>
          </w:tcPr>
          <w:p w:rsidR="00740A37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pracovní listy</w:t>
            </w:r>
          </w:p>
          <w:p w:rsidR="00740A37" w:rsidRDefault="00740A37" w:rsidP="00530A61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učební deník žáka</w:t>
            </w:r>
          </w:p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počítač</w:t>
            </w:r>
          </w:p>
        </w:tc>
      </w:tr>
      <w:tr w:rsidR="00740A37" w:rsidRPr="00631E69">
        <w:tc>
          <w:tcPr>
            <w:tcW w:w="9634" w:type="dxa"/>
          </w:tcPr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hAnsi="Calibri"/>
                <w:b/>
                <w:sz w:val="20"/>
                <w:lang w:eastAsia="en-US"/>
              </w:rPr>
              <w:t>e) Požadavky na organizaci práce učitele/</w:t>
            </w:r>
            <w:r>
              <w:rPr>
                <w:rFonts w:ascii="Calibri" w:hAnsi="Calibri"/>
                <w:b/>
                <w:sz w:val="20"/>
                <w:lang w:eastAsia="en-US"/>
              </w:rPr>
              <w:t>učite</w:t>
            </w:r>
            <w:r w:rsidRPr="00631E69">
              <w:rPr>
                <w:rFonts w:ascii="Calibri" w:hAnsi="Calibri"/>
                <w:b/>
                <w:sz w:val="20"/>
                <w:lang w:eastAsia="en-US"/>
              </w:rPr>
              <w:t>lů</w:t>
            </w:r>
          </w:p>
        </w:tc>
      </w:tr>
      <w:tr w:rsidR="00740A37" w:rsidRPr="00631E69">
        <w:tc>
          <w:tcPr>
            <w:tcW w:w="9634" w:type="dxa"/>
          </w:tcPr>
          <w:p w:rsidR="00740A37" w:rsidRPr="00631E69" w:rsidRDefault="00740A37" w:rsidP="00217D21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Vyhodnocování úspěšnosti strategie práce s žákem v hodinách českého jazyka, informování dalších vyučujících o úspěšnosti zvolené strategie</w:t>
            </w:r>
          </w:p>
        </w:tc>
      </w:tr>
    </w:tbl>
    <w:p w:rsidR="00740A37" w:rsidRPr="00631E69" w:rsidRDefault="00740A37" w:rsidP="00653225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4"/>
      </w:tblGrid>
      <w:tr w:rsidR="00740A37" w:rsidRPr="00631E69">
        <w:tc>
          <w:tcPr>
            <w:tcW w:w="9634" w:type="dxa"/>
          </w:tcPr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t>IV. Podpůrná opatření v rámci domácí přípravy</w:t>
            </w:r>
          </w:p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hAnsi="Calibri"/>
                <w:sz w:val="18"/>
                <w:szCs w:val="18"/>
                <w:lang w:eastAsia="en-US"/>
              </w:rPr>
              <w:t>(popis úprav domácí přípravy, forma a frekvence komunikace s rodinou)</w:t>
            </w:r>
          </w:p>
        </w:tc>
      </w:tr>
      <w:tr w:rsidR="00740A37" w:rsidRPr="00631E69">
        <w:tc>
          <w:tcPr>
            <w:tcW w:w="9634" w:type="dxa"/>
          </w:tcPr>
          <w:p w:rsidR="00740A37" w:rsidRDefault="00740A37" w:rsidP="00530A61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a) Zlepšit strategii domácí přípravy na školu, upravit pravidla učení se, kontrolovat naučené formou otázek vytvořených k textu učebnice a zápisu v sešitě;</w:t>
            </w:r>
          </w:p>
          <w:p w:rsidR="00740A37" w:rsidRDefault="00740A37" w:rsidP="00530A61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b) využívat grafické úpravy poznámek, opakovat si klíčové informace hlasitě;</w:t>
            </w:r>
          </w:p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c) snaha pozitivně hodnotit malé pokroky.</w:t>
            </w:r>
          </w:p>
        </w:tc>
      </w:tr>
    </w:tbl>
    <w:p w:rsidR="00740A37" w:rsidRPr="00631E69" w:rsidRDefault="00740A37" w:rsidP="00653225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4"/>
      </w:tblGrid>
      <w:tr w:rsidR="00740A37" w:rsidRPr="00631E69">
        <w:tc>
          <w:tcPr>
            <w:tcW w:w="9634" w:type="dxa"/>
          </w:tcPr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t>V. Podpůrná opatření jiného druhu</w:t>
            </w:r>
          </w:p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hAnsi="Calibri"/>
                <w:sz w:val="18"/>
                <w:szCs w:val="18"/>
                <w:lang w:eastAsia="en-US"/>
              </w:rPr>
              <w:t xml:space="preserve">(respektovat zdravotní stav, zátěžovou situaci v rodině či škole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–</w:t>
            </w:r>
            <w:r w:rsidRPr="00631E69">
              <w:rPr>
                <w:rFonts w:ascii="Calibri" w:hAnsi="Calibri"/>
                <w:sz w:val="18"/>
                <w:szCs w:val="18"/>
                <w:lang w:eastAsia="en-US"/>
              </w:rPr>
              <w:t xml:space="preserve"> vztahové problémy, postavení ve třídě; v jakých činnostech, jakým způsobem)</w:t>
            </w:r>
          </w:p>
        </w:tc>
      </w:tr>
      <w:tr w:rsidR="00740A37" w:rsidRPr="00631E69">
        <w:tc>
          <w:tcPr>
            <w:tcW w:w="9634" w:type="dxa"/>
          </w:tcPr>
          <w:p w:rsidR="00740A37" w:rsidRPr="00217D21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  <w:lang w:eastAsia="en-US"/>
              </w:rPr>
            </w:pPr>
            <w:r w:rsidRPr="00217D21">
              <w:rPr>
                <w:rFonts w:ascii="Calibri" w:hAnsi="Calibri"/>
                <w:szCs w:val="22"/>
                <w:lang w:eastAsia="en-US"/>
              </w:rPr>
              <w:t xml:space="preserve">Posilovat postavení žáka ve skupině, pomáhat </w:t>
            </w:r>
            <w:r>
              <w:rPr>
                <w:rFonts w:ascii="Calibri" w:hAnsi="Calibri"/>
                <w:szCs w:val="22"/>
                <w:lang w:eastAsia="en-US"/>
              </w:rPr>
              <w:t>v zapojování do činností, ve kterých je žák úspěšný. Jedná se o činnosti pohybové a výtvarné.</w:t>
            </w:r>
          </w:p>
        </w:tc>
      </w:tr>
    </w:tbl>
    <w:p w:rsidR="00740A37" w:rsidRPr="00631E69" w:rsidRDefault="00740A37" w:rsidP="00653225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4"/>
      </w:tblGrid>
      <w:tr w:rsidR="00740A37" w:rsidRPr="00631E69">
        <w:tc>
          <w:tcPr>
            <w:tcW w:w="9634" w:type="dxa"/>
          </w:tcPr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t>VI. Vyhodnocení účinnosti PLPP                                                                              Dne: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25. 11. 2016</w:t>
            </w:r>
          </w:p>
          <w:p w:rsidR="00740A37" w:rsidRPr="00631E69" w:rsidRDefault="00740A37" w:rsidP="000C1902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  <w:lang w:eastAsia="en-US"/>
              </w:rPr>
            </w:pPr>
            <w:r w:rsidRPr="00631E69"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n</w:t>
            </w:r>
            <w:r w:rsidRPr="00631E69">
              <w:rPr>
                <w:rFonts w:ascii="Calibri" w:hAnsi="Calibri"/>
                <w:sz w:val="18"/>
                <w:szCs w:val="18"/>
                <w:lang w:eastAsia="en-US"/>
              </w:rPr>
              <w:t>aplnění cílů PLPP)</w:t>
            </w:r>
          </w:p>
        </w:tc>
      </w:tr>
      <w:tr w:rsidR="00740A37" w:rsidRPr="00631E69">
        <w:trPr>
          <w:trHeight w:val="1866"/>
        </w:trPr>
        <w:tc>
          <w:tcPr>
            <w:tcW w:w="9634" w:type="dxa"/>
          </w:tcPr>
          <w:p w:rsidR="00740A37" w:rsidRDefault="00740A37" w:rsidP="005509F0">
            <w:pPr>
              <w:tabs>
                <w:tab w:val="left" w:pos="9638"/>
              </w:tabs>
              <w:suppressAutoHyphens w:val="0"/>
              <w:jc w:val="both"/>
              <w:rPr>
                <w:rFonts w:ascii="Calibri" w:hAnsi="Calibri"/>
                <w:szCs w:val="22"/>
                <w:lang w:eastAsia="en-US"/>
              </w:rPr>
            </w:pPr>
            <w:r w:rsidRPr="00217D21">
              <w:rPr>
                <w:rFonts w:ascii="Calibri" w:hAnsi="Calibri"/>
                <w:szCs w:val="22"/>
                <w:lang w:eastAsia="en-US"/>
              </w:rPr>
              <w:t xml:space="preserve">PLPP </w:t>
            </w:r>
            <w:r>
              <w:rPr>
                <w:rFonts w:ascii="Calibri" w:hAnsi="Calibri"/>
                <w:szCs w:val="22"/>
                <w:lang w:eastAsia="en-US"/>
              </w:rPr>
              <w:t>přispěl k překonání nedůvěry žáka ve vlastní možnosti úspěchu, je třeba nadále podporovat ve výuce práci s konkréty a vizualizací, zapojovat prvky soutěže a skupinové práce, ve které se daří žákovi plnit zadané úkoly, umožnit domácí přípravu na nová témata probíraná ve škole. Žák si tak snáze osvojuje novou látku.</w:t>
            </w:r>
          </w:p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b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 xml:space="preserve">Poskytnutí více času a </w:t>
            </w:r>
            <w:r w:rsidR="00133CD3" w:rsidRPr="00133CD3">
              <w:rPr>
                <w:rFonts w:ascii="Calibri" w:hAnsi="Calibri"/>
                <w:bCs/>
                <w:szCs w:val="22"/>
                <w:lang w:eastAsia="en-US"/>
              </w:rPr>
              <w:t>strukturování otázek vedl</w:t>
            </w:r>
            <w:r>
              <w:rPr>
                <w:rFonts w:ascii="Calibri" w:hAnsi="Calibri"/>
                <w:bCs/>
                <w:szCs w:val="22"/>
                <w:lang w:eastAsia="en-US"/>
              </w:rPr>
              <w:t>y</w:t>
            </w:r>
            <w:r w:rsidR="00133CD3" w:rsidRPr="00133CD3">
              <w:rPr>
                <w:rFonts w:ascii="Calibri" w:hAnsi="Calibri"/>
                <w:bCs/>
                <w:szCs w:val="22"/>
                <w:lang w:eastAsia="en-US"/>
              </w:rPr>
              <w:t xml:space="preserve"> k</w:t>
            </w:r>
            <w:r>
              <w:rPr>
                <w:rFonts w:ascii="Calibri" w:hAnsi="Calibri"/>
                <w:b/>
                <w:szCs w:val="22"/>
                <w:lang w:eastAsia="en-US"/>
              </w:rPr>
              <w:t> </w:t>
            </w:r>
            <w:r>
              <w:rPr>
                <w:rFonts w:ascii="Calibri" w:hAnsi="Calibri"/>
                <w:szCs w:val="22"/>
                <w:lang w:eastAsia="en-US"/>
              </w:rPr>
              <w:t>posílení sebejistoty žáka a jeho motivace k učení. Zapojení spolužáků pomohlo zlepšit jeho postavení ve třídě. V úpravách práce s žákem se bude pokračovat, další vyhodnocení za měsíc.</w:t>
            </w:r>
          </w:p>
        </w:tc>
      </w:tr>
    </w:tbl>
    <w:p w:rsidR="00740A37" w:rsidRPr="00631E69" w:rsidRDefault="00740A37" w:rsidP="00653225">
      <w:pPr>
        <w:tabs>
          <w:tab w:val="left" w:pos="9638"/>
        </w:tabs>
        <w:suppressAutoHyphens w:val="0"/>
        <w:rPr>
          <w:rFonts w:ascii="Calibri" w:hAnsi="Calibri"/>
          <w:b/>
          <w:sz w:val="22"/>
          <w:szCs w:val="22"/>
          <w:lang w:eastAsia="en-US"/>
        </w:rPr>
        <w:sectPr w:rsidR="00740A37" w:rsidRPr="00631E69" w:rsidSect="001309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0A37" w:rsidRPr="00631E69" w:rsidRDefault="00740A37" w:rsidP="00653225">
      <w:pPr>
        <w:tabs>
          <w:tab w:val="left" w:pos="9638"/>
        </w:tabs>
        <w:suppressAutoHyphens w:val="0"/>
        <w:rPr>
          <w:rFonts w:ascii="Calibri" w:hAnsi="Calibri"/>
          <w:b/>
          <w:sz w:val="22"/>
          <w:szCs w:val="22"/>
          <w:lang w:eastAsia="en-US"/>
        </w:rPr>
        <w:sectPr w:rsidR="00740A37" w:rsidRPr="00631E69" w:rsidSect="00CB31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5670"/>
      </w:tblGrid>
      <w:tr w:rsidR="00740A37" w:rsidRPr="00631E69">
        <w:tc>
          <w:tcPr>
            <w:tcW w:w="3964" w:type="dxa"/>
          </w:tcPr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Doporučení k odbornému vyšetření</w:t>
            </w:r>
            <w:r w:rsidRPr="00631E69">
              <w:rPr>
                <w:rFonts w:ascii="Calibri" w:hAnsi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5670" w:type="dxa"/>
          </w:tcPr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b/>
                <w:szCs w:val="22"/>
                <w:lang w:eastAsia="en-US"/>
              </w:rPr>
            </w:pPr>
            <w:r w:rsidRPr="00631E69">
              <w:rPr>
                <w:rFonts w:ascii="MS Gothic" w:eastAsia="MS Gothic" w:hAnsi="MS Gothic" w:hint="eastAsia"/>
                <w:b/>
                <w:sz w:val="22"/>
                <w:szCs w:val="22"/>
                <w:lang w:eastAsia="en-US"/>
              </w:rPr>
              <w:t>☐</w:t>
            </w: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Ano                                                              </w:t>
            </w:r>
            <w:r w:rsidRPr="00217D21">
              <w:rPr>
                <w:rFonts w:ascii="Calibri" w:hAnsi="Calibri"/>
                <w:b/>
                <w:sz w:val="22"/>
                <w:szCs w:val="22"/>
                <w:highlight w:val="yellow"/>
                <w:lang w:eastAsia="en-US"/>
              </w:rPr>
              <w:t>x</w:t>
            </w:r>
            <w:r w:rsidRPr="00217D21">
              <w:rPr>
                <w:rFonts w:ascii="MS Gothic" w:eastAsia="MS Gothic" w:hAnsi="MS Gothic" w:hint="eastAsia"/>
                <w:b/>
                <w:sz w:val="22"/>
                <w:szCs w:val="22"/>
                <w:highlight w:val="yellow"/>
                <w:lang w:eastAsia="en-US"/>
              </w:rPr>
              <w:t>☐</w:t>
            </w:r>
            <w:r w:rsidRPr="00217D21">
              <w:rPr>
                <w:rFonts w:ascii="Calibri" w:hAnsi="Calibri"/>
                <w:b/>
                <w:sz w:val="22"/>
                <w:szCs w:val="22"/>
                <w:highlight w:val="yellow"/>
                <w:lang w:eastAsia="en-US"/>
              </w:rPr>
              <w:t>Ne</w:t>
            </w:r>
          </w:p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rPr>
                <w:rFonts w:ascii="Calibri" w:hAnsi="Calibri"/>
                <w:b/>
                <w:szCs w:val="22"/>
                <w:lang w:eastAsia="en-US"/>
              </w:rPr>
            </w:pPr>
            <w:r w:rsidRPr="00631E69">
              <w:rPr>
                <w:rFonts w:ascii="MS Gothic" w:eastAsia="MS Gothic" w:hAnsi="MS Gothic" w:hint="eastAsia"/>
                <w:b/>
                <w:sz w:val="22"/>
                <w:szCs w:val="22"/>
                <w:lang w:eastAsia="en-US"/>
              </w:rPr>
              <w:t>☐</w:t>
            </w: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t>PPP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631E69">
              <w:rPr>
                <w:rFonts w:ascii="MS Gothic" w:eastAsia="MS Gothic" w:hAnsi="MS Gothic" w:hint="eastAsia"/>
                <w:b/>
                <w:sz w:val="22"/>
                <w:szCs w:val="22"/>
                <w:lang w:eastAsia="en-US"/>
              </w:rPr>
              <w:t>☐</w:t>
            </w: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t>SPC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631E69">
              <w:rPr>
                <w:rFonts w:ascii="MS Gothic" w:eastAsia="MS Gothic" w:hAnsi="MS Gothic" w:hint="eastAsia"/>
                <w:b/>
                <w:sz w:val="22"/>
                <w:szCs w:val="22"/>
                <w:lang w:eastAsia="en-US"/>
              </w:rPr>
              <w:t>☐</w:t>
            </w: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t>SVP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631E69">
              <w:rPr>
                <w:rFonts w:ascii="MS Gothic" w:eastAsia="MS Gothic" w:hAnsi="MS Gothic" w:hint="eastAsia"/>
                <w:b/>
                <w:sz w:val="22"/>
                <w:szCs w:val="22"/>
                <w:lang w:eastAsia="en-US"/>
              </w:rPr>
              <w:t>☐</w:t>
            </w: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t>jiné:</w:t>
            </w:r>
          </w:p>
        </w:tc>
      </w:tr>
    </w:tbl>
    <w:p w:rsidR="00740A37" w:rsidRPr="00631E69" w:rsidRDefault="00740A37" w:rsidP="00653225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977"/>
        <w:gridCol w:w="3714"/>
      </w:tblGrid>
      <w:tr w:rsidR="00740A37" w:rsidRPr="00631E69">
        <w:tc>
          <w:tcPr>
            <w:tcW w:w="2943" w:type="dxa"/>
          </w:tcPr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2977" w:type="dxa"/>
          </w:tcPr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714" w:type="dxa"/>
          </w:tcPr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t>Podpis a datum</w:t>
            </w:r>
          </w:p>
        </w:tc>
      </w:tr>
      <w:tr w:rsidR="00740A37" w:rsidRPr="00631E69">
        <w:tc>
          <w:tcPr>
            <w:tcW w:w="2943" w:type="dxa"/>
          </w:tcPr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t>Třídní učitel</w:t>
            </w:r>
          </w:p>
        </w:tc>
        <w:tc>
          <w:tcPr>
            <w:tcW w:w="2977" w:type="dxa"/>
          </w:tcPr>
          <w:p w:rsidR="00740A37" w:rsidRPr="00631E69" w:rsidRDefault="00740A37" w:rsidP="00217D21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Petra Nováková</w:t>
            </w:r>
          </w:p>
        </w:tc>
        <w:tc>
          <w:tcPr>
            <w:tcW w:w="3714" w:type="dxa"/>
          </w:tcPr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25. 9.</w:t>
            </w:r>
            <w:r w:rsidR="00137BC4">
              <w:rPr>
                <w:rFonts w:ascii="Calibri" w:hAnsi="Calibri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Cs w:val="22"/>
                <w:lang w:eastAsia="en-US"/>
              </w:rPr>
              <w:t>/</w:t>
            </w:r>
            <w:r w:rsidR="00137BC4">
              <w:rPr>
                <w:rFonts w:ascii="Calibri" w:hAnsi="Calibri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Cs w:val="22"/>
                <w:lang w:eastAsia="en-US"/>
              </w:rPr>
              <w:t>25. 10.</w:t>
            </w:r>
            <w:r w:rsidR="00137BC4">
              <w:rPr>
                <w:rFonts w:ascii="Calibri" w:hAnsi="Calibri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Cs w:val="22"/>
                <w:lang w:eastAsia="en-US"/>
              </w:rPr>
              <w:t>/</w:t>
            </w:r>
            <w:r w:rsidR="00137BC4">
              <w:rPr>
                <w:rFonts w:ascii="Calibri" w:hAnsi="Calibri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Cs w:val="22"/>
                <w:lang w:eastAsia="en-US"/>
              </w:rPr>
              <w:t>25. 11.</w:t>
            </w:r>
          </w:p>
        </w:tc>
      </w:tr>
      <w:tr w:rsidR="00740A37" w:rsidRPr="00631E69">
        <w:tc>
          <w:tcPr>
            <w:tcW w:w="2943" w:type="dxa"/>
          </w:tcPr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t>Učitel/é předmětu/ů</w:t>
            </w:r>
          </w:p>
        </w:tc>
        <w:tc>
          <w:tcPr>
            <w:tcW w:w="2977" w:type="dxa"/>
          </w:tcPr>
          <w:p w:rsidR="00740A37" w:rsidRDefault="00740A37" w:rsidP="005509F0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szCs w:val="22"/>
                <w:lang w:eastAsia="en-US"/>
              </w:rPr>
              <w:t>Rýmařovský</w:t>
            </w:r>
            <w:proofErr w:type="spellEnd"/>
            <w:r>
              <w:rPr>
                <w:rFonts w:ascii="Calibri" w:hAnsi="Calibri"/>
                <w:szCs w:val="22"/>
                <w:lang w:eastAsia="en-US"/>
              </w:rPr>
              <w:t xml:space="preserve"> (dějepis)</w:t>
            </w:r>
          </w:p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Novotná (matematika)</w:t>
            </w:r>
          </w:p>
        </w:tc>
        <w:tc>
          <w:tcPr>
            <w:tcW w:w="3714" w:type="dxa"/>
          </w:tcPr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25.</w:t>
            </w:r>
            <w:r w:rsidR="00137BC4">
              <w:rPr>
                <w:rFonts w:ascii="Calibri" w:hAnsi="Calibri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Cs w:val="22"/>
                <w:lang w:eastAsia="en-US"/>
              </w:rPr>
              <w:t>9.</w:t>
            </w:r>
            <w:r w:rsidR="00137BC4">
              <w:rPr>
                <w:rFonts w:ascii="Calibri" w:hAnsi="Calibri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Cs w:val="22"/>
                <w:lang w:eastAsia="en-US"/>
              </w:rPr>
              <w:t>/</w:t>
            </w:r>
            <w:r w:rsidR="00137BC4">
              <w:rPr>
                <w:rFonts w:ascii="Calibri" w:hAnsi="Calibri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Cs w:val="22"/>
                <w:lang w:eastAsia="en-US"/>
              </w:rPr>
              <w:t>25. 10.</w:t>
            </w:r>
            <w:r w:rsidR="00137BC4">
              <w:rPr>
                <w:rFonts w:ascii="Calibri" w:hAnsi="Calibri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Cs w:val="22"/>
                <w:lang w:eastAsia="en-US"/>
              </w:rPr>
              <w:t>/</w:t>
            </w:r>
            <w:r w:rsidR="00137BC4">
              <w:rPr>
                <w:rFonts w:ascii="Calibri" w:hAnsi="Calibri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Cs w:val="22"/>
                <w:lang w:eastAsia="en-US"/>
              </w:rPr>
              <w:t>25. 11.</w:t>
            </w:r>
          </w:p>
        </w:tc>
      </w:tr>
      <w:tr w:rsidR="00740A37" w:rsidRPr="00631E69">
        <w:tc>
          <w:tcPr>
            <w:tcW w:w="2943" w:type="dxa"/>
          </w:tcPr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t>Pracovník ŠPP</w:t>
            </w:r>
          </w:p>
        </w:tc>
        <w:tc>
          <w:tcPr>
            <w:tcW w:w="2977" w:type="dxa"/>
          </w:tcPr>
          <w:p w:rsidR="00740A37" w:rsidRPr="00631E69" w:rsidRDefault="00740A37" w:rsidP="00217D21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Zelená (výchovný poradce)</w:t>
            </w:r>
          </w:p>
        </w:tc>
        <w:tc>
          <w:tcPr>
            <w:tcW w:w="3714" w:type="dxa"/>
          </w:tcPr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25. 9.</w:t>
            </w:r>
          </w:p>
        </w:tc>
      </w:tr>
      <w:tr w:rsidR="00740A37" w:rsidRPr="00631E69">
        <w:tc>
          <w:tcPr>
            <w:tcW w:w="2943" w:type="dxa"/>
          </w:tcPr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hAnsi="Calibri"/>
                <w:b/>
                <w:sz w:val="22"/>
                <w:szCs w:val="22"/>
                <w:lang w:eastAsia="en-US"/>
              </w:rPr>
              <w:t>Zákonný zástupce</w:t>
            </w:r>
          </w:p>
        </w:tc>
        <w:tc>
          <w:tcPr>
            <w:tcW w:w="2977" w:type="dxa"/>
          </w:tcPr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XY</w:t>
            </w:r>
          </w:p>
        </w:tc>
        <w:tc>
          <w:tcPr>
            <w:tcW w:w="3714" w:type="dxa"/>
          </w:tcPr>
          <w:p w:rsidR="00740A37" w:rsidRPr="00631E69" w:rsidRDefault="00740A37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 xml:space="preserve">25. 9. </w:t>
            </w:r>
          </w:p>
        </w:tc>
      </w:tr>
    </w:tbl>
    <w:p w:rsidR="00740A37" w:rsidRDefault="00740A37" w:rsidP="005509F0"/>
    <w:sectPr w:rsidR="00740A37" w:rsidSect="009F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A37" w:rsidRDefault="00740A37" w:rsidP="00653225">
      <w:r>
        <w:separator/>
      </w:r>
    </w:p>
  </w:endnote>
  <w:endnote w:type="continuationSeparator" w:id="0">
    <w:p w:rsidR="00740A37" w:rsidRDefault="00740A37" w:rsidP="0065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A37" w:rsidRDefault="00740A37" w:rsidP="00653225">
      <w:r>
        <w:separator/>
      </w:r>
    </w:p>
  </w:footnote>
  <w:footnote w:type="continuationSeparator" w:id="0">
    <w:p w:rsidR="00740A37" w:rsidRDefault="00740A37" w:rsidP="00653225">
      <w:r>
        <w:continuationSeparator/>
      </w:r>
    </w:p>
  </w:footnote>
  <w:footnote w:id="1">
    <w:p w:rsidR="00740A37" w:rsidRDefault="00740A37" w:rsidP="0065322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945F7">
        <w:rPr>
          <w:i/>
          <w:sz w:val="18"/>
          <w:szCs w:val="18"/>
        </w:rPr>
        <w:t>Odpovídající zaškrtněte, případně doplňte.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44B51"/>
    <w:multiLevelType w:val="hybridMultilevel"/>
    <w:tmpl w:val="9D869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C81B34"/>
    <w:multiLevelType w:val="hybridMultilevel"/>
    <w:tmpl w:val="E09666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3F6EB6"/>
    <w:multiLevelType w:val="hybridMultilevel"/>
    <w:tmpl w:val="F3A47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225"/>
    <w:rsid w:val="000654E2"/>
    <w:rsid w:val="000C1902"/>
    <w:rsid w:val="000C7D9B"/>
    <w:rsid w:val="0013095D"/>
    <w:rsid w:val="00133CD3"/>
    <w:rsid w:val="00137BC4"/>
    <w:rsid w:val="001C3873"/>
    <w:rsid w:val="00217D21"/>
    <w:rsid w:val="00396802"/>
    <w:rsid w:val="00530A61"/>
    <w:rsid w:val="005509F0"/>
    <w:rsid w:val="00631E69"/>
    <w:rsid w:val="006516F0"/>
    <w:rsid w:val="00653225"/>
    <w:rsid w:val="006F0E41"/>
    <w:rsid w:val="0071020B"/>
    <w:rsid w:val="00720F1D"/>
    <w:rsid w:val="00740A37"/>
    <w:rsid w:val="007D3393"/>
    <w:rsid w:val="007E38E0"/>
    <w:rsid w:val="0080142B"/>
    <w:rsid w:val="008229E4"/>
    <w:rsid w:val="00935FA1"/>
    <w:rsid w:val="009657CC"/>
    <w:rsid w:val="009F6633"/>
    <w:rsid w:val="00A460A4"/>
    <w:rsid w:val="00A945F7"/>
    <w:rsid w:val="00BD3B4E"/>
    <w:rsid w:val="00CB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225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65322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53225"/>
    <w:rPr>
      <w:rFonts w:ascii="Arial" w:hAnsi="Arial" w:cs="Times New Roman"/>
      <w:sz w:val="20"/>
      <w:szCs w:val="20"/>
      <w:lang w:eastAsia="ar-SA" w:bidi="ar-SA"/>
    </w:rPr>
  </w:style>
  <w:style w:type="character" w:styleId="Znakapoznpodarou">
    <w:name w:val="footnote reference"/>
    <w:basedOn w:val="Standardnpsmoodstavce"/>
    <w:uiPriority w:val="99"/>
    <w:semiHidden/>
    <w:rsid w:val="00653225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653225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3968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31F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665</Words>
  <Characters>3992</Characters>
  <Application>Microsoft Office Word</Application>
  <DocSecurity>0</DocSecurity>
  <Lines>33</Lines>
  <Paragraphs>9</Paragraphs>
  <ScaleCrop>false</ScaleCrop>
  <Company>Hewlett-Packard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janaz</dc:creator>
  <cp:keywords/>
  <dc:description/>
  <cp:lastModifiedBy>indrova</cp:lastModifiedBy>
  <cp:revision>4</cp:revision>
  <dcterms:created xsi:type="dcterms:W3CDTF">2017-04-08T13:47:00Z</dcterms:created>
  <dcterms:modified xsi:type="dcterms:W3CDTF">2017-04-19T11:59:00Z</dcterms:modified>
</cp:coreProperties>
</file>